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CF" w:rsidRPr="00B706CF" w:rsidRDefault="00B706CF" w:rsidP="0021558C">
      <w:pPr>
        <w:rPr>
          <w:rFonts w:ascii="微软雅黑" w:eastAsia="微软雅黑" w:hAnsi="微软雅黑"/>
        </w:rPr>
      </w:pPr>
      <w:r w:rsidRPr="0072354B">
        <w:rPr>
          <w:rFonts w:ascii="微软雅黑" w:eastAsia="微软雅黑" w:hAnsi="微软雅黑" w:hint="eastAsia"/>
          <w:highlight w:val="yellow"/>
        </w:rPr>
        <w:t>【关于研究院】</w:t>
      </w:r>
    </w:p>
    <w:p w:rsidR="0021558C" w:rsidRPr="00685846" w:rsidRDefault="0021558C" w:rsidP="0021558C">
      <w:r w:rsidRPr="00B706CF">
        <w:rPr>
          <w:rFonts w:ascii="微软雅黑" w:eastAsia="微软雅黑" w:hAnsi="微软雅黑" w:hint="eastAsia"/>
          <w:b/>
          <w:sz w:val="28"/>
        </w:rPr>
        <w:t>南京AI高等研究院</w:t>
      </w:r>
      <w:r w:rsidRPr="00B706CF">
        <w:rPr>
          <w:rFonts w:ascii="微软雅黑" w:eastAsia="微软雅黑" w:hAnsi="微软雅黑" w:hint="eastAsia"/>
        </w:rPr>
        <w:t>是由世界著名人工智能专家余凯博士团队，清华大学张钹院士领衔的国内著名AI学者团队和南京政府三方倾力打造的企业性质的</w:t>
      </w:r>
      <w:proofErr w:type="gramStart"/>
      <w:r w:rsidRPr="00B706CF">
        <w:rPr>
          <w:rFonts w:ascii="微软雅黑" w:eastAsia="微软雅黑" w:hAnsi="微软雅黑" w:hint="eastAsia"/>
        </w:rPr>
        <w:t>高端新型</w:t>
      </w:r>
      <w:proofErr w:type="gramEnd"/>
      <w:r w:rsidRPr="00B706CF">
        <w:rPr>
          <w:rFonts w:ascii="微软雅黑" w:eastAsia="微软雅黑" w:hAnsi="微软雅黑" w:hint="eastAsia"/>
        </w:rPr>
        <w:t>研发机构，即沿袭了传统研究院的严谨创新，又兼有start-up的创业激情。研究院由余凯博士任理事长，张钹院士任首席科学家。海外人才将作为研究院的创始领袖成员或者相关实验室的负责人，领军前沿探索与战略发展。</w:t>
      </w:r>
      <w:r w:rsidRPr="00685846">
        <w:rPr>
          <w:rFonts w:hint="eastAsia"/>
        </w:rPr>
        <w:t> </w:t>
      </w:r>
    </w:p>
    <w:p w:rsidR="00AB2EBE" w:rsidRPr="0021558C" w:rsidRDefault="00AB2EBE" w:rsidP="00AB2EBE">
      <w:pPr>
        <w:rPr>
          <w:rFonts w:ascii="微软雅黑" w:eastAsia="微软雅黑" w:hAnsi="微软雅黑"/>
        </w:rPr>
      </w:pP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在这里，你将拥有与AI行业海内外专家们（Facebook，Google，百度美</w:t>
      </w:r>
      <w:proofErr w:type="gramStart"/>
      <w:r w:rsidRPr="00AB2EBE">
        <w:rPr>
          <w:rFonts w:ascii="微软雅黑" w:eastAsia="微软雅黑" w:hAnsi="微软雅黑" w:hint="eastAsia"/>
        </w:rPr>
        <w:t>研</w:t>
      </w:r>
      <w:proofErr w:type="gramEnd"/>
      <w:r w:rsidRPr="00AB2EBE">
        <w:rPr>
          <w:rFonts w:ascii="微软雅黑" w:eastAsia="微软雅黑" w:hAnsi="微软雅黑" w:hint="eastAsia"/>
        </w:rPr>
        <w:t>所，清华大学等等）共同科研、共同探索的机会，足不出户学遍天下；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在这里，即使你非CS/EE专业出身，只要你有深厚的数学物理理论方法基础，我们有信心让你在大牛们的耳濡目染下成长为优秀的AI人才；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在这里，你将学以致用，挖掘潜在的创业机会，享受专业创新孵化团队的服务与指导，与伙伴们共同将研究成果转化为有意义的产业落地……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南京人工智能高等研究院欢迎各位对AI+行业领域有浓厚兴趣且愿意致力于此的同学们加入，成为我们的首批研究员，享受研究院资源的全力支持与培养。共筑梦想，同创辉煌！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</w:p>
    <w:p w:rsidR="00AB2EBE" w:rsidRDefault="0072354B" w:rsidP="00AB2EBE">
      <w:pPr>
        <w:rPr>
          <w:rFonts w:ascii="微软雅黑" w:eastAsia="微软雅黑" w:hAnsi="微软雅黑"/>
        </w:rPr>
      </w:pPr>
      <w:r w:rsidRPr="0072354B">
        <w:rPr>
          <w:rFonts w:ascii="微软雅黑" w:eastAsia="微软雅黑" w:hAnsi="微软雅黑" w:hint="eastAsia"/>
          <w:highlight w:val="yellow"/>
        </w:rPr>
        <w:t>【关于地平线】</w:t>
      </w:r>
    </w:p>
    <w:p w:rsidR="0072354B" w:rsidRPr="0072354B" w:rsidRDefault="0072354B" w:rsidP="0072354B">
      <w:pPr>
        <w:rPr>
          <w:rFonts w:ascii="微软雅黑" w:eastAsia="微软雅黑" w:hAnsi="微软雅黑"/>
        </w:rPr>
      </w:pPr>
      <w:r w:rsidRPr="0072354B">
        <w:rPr>
          <w:rFonts w:ascii="微软雅黑" w:eastAsia="微软雅黑" w:hAnsi="微软雅黑"/>
        </w:rPr>
        <w:t>地平线作为嵌入式人工智能全球领导者，致力于提供高性能、低功耗、低成本、完整开放的嵌入式人工智能解决方案。面向智能驾驶、智能城市和智能商业等应用场景，为多种终端设</w:t>
      </w:r>
      <w:r w:rsidRPr="0072354B">
        <w:rPr>
          <w:rFonts w:ascii="微软雅黑" w:eastAsia="微软雅黑" w:hAnsi="微软雅黑"/>
        </w:rPr>
        <w:lastRenderedPageBreak/>
        <w:t>备装上人工智能“大脑”，让它们具有从感知、交互、理解到决策的智能，让人们的生活更安全、更便捷、更美好。</w:t>
      </w:r>
      <w:r w:rsidRPr="0072354B">
        <w:rPr>
          <w:rFonts w:ascii="微软雅黑" w:eastAsia="微软雅黑" w:hAnsi="微软雅黑"/>
        </w:rPr>
        <w:br/>
      </w:r>
      <w:r w:rsidRPr="0072354B">
        <w:rPr>
          <w:rFonts w:ascii="微软雅黑" w:eastAsia="微软雅黑" w:hAnsi="微软雅黑"/>
        </w:rPr>
        <w:br/>
        <w:t>经过两年多的研发，地平线基于BPU自主研发的中国首</w:t>
      </w:r>
      <w:proofErr w:type="gramStart"/>
      <w:r w:rsidRPr="0072354B">
        <w:rPr>
          <w:rFonts w:ascii="微软雅黑" w:eastAsia="微软雅黑" w:hAnsi="微软雅黑"/>
        </w:rPr>
        <w:t>款全球</w:t>
      </w:r>
      <w:proofErr w:type="gramEnd"/>
      <w:r w:rsidRPr="0072354B">
        <w:rPr>
          <w:rFonts w:ascii="微软雅黑" w:eastAsia="微软雅黑" w:hAnsi="微软雅黑"/>
        </w:rPr>
        <w:t>领先的嵌入式人工智能视觉芯片已成功面世，推出了面向智能驾驶的征程(Journey)系列处理器和面向智能摄像头的旭日(Sunrise)系列处理器，并向行业客户提供“算法+芯片+云”的完整解决方案。地平线凝聚了一支研发能力强大、工业界经验丰富的团队，共同打造万物智能。</w:t>
      </w:r>
    </w:p>
    <w:p w:rsidR="0072354B" w:rsidRPr="0072354B" w:rsidRDefault="0072354B" w:rsidP="00AB2EBE">
      <w:pPr>
        <w:rPr>
          <w:rFonts w:ascii="微软雅黑" w:eastAsia="微软雅黑" w:hAnsi="微软雅黑" w:hint="eastAsia"/>
        </w:rPr>
      </w:pPr>
    </w:p>
    <w:p w:rsidR="00D61528" w:rsidRPr="00AB2EBE" w:rsidRDefault="00AB2EBE" w:rsidP="00D61528">
      <w:pPr>
        <w:rPr>
          <w:rFonts w:ascii="微软雅黑" w:eastAsia="微软雅黑" w:hAnsi="微软雅黑"/>
          <w:b/>
          <w:sz w:val="32"/>
          <w:u w:val="single"/>
        </w:rPr>
      </w:pPr>
      <w:r w:rsidRPr="0072354B">
        <w:rPr>
          <w:rFonts w:ascii="微软雅黑" w:eastAsia="微软雅黑" w:hAnsi="微软雅黑"/>
          <w:b/>
          <w:sz w:val="32"/>
          <w:highlight w:val="yellow"/>
          <w:u w:val="single"/>
        </w:rPr>
        <w:t>我们的</w:t>
      </w:r>
      <w:r w:rsidR="00D61528" w:rsidRPr="0072354B">
        <w:rPr>
          <w:rFonts w:ascii="微软雅黑" w:eastAsia="微软雅黑" w:hAnsi="微软雅黑"/>
          <w:b/>
          <w:sz w:val="32"/>
          <w:highlight w:val="yellow"/>
          <w:u w:val="single"/>
        </w:rPr>
        <w:t>大牛团队</w:t>
      </w:r>
      <w:r w:rsidR="00D61528" w:rsidRPr="0072354B">
        <w:rPr>
          <w:rFonts w:ascii="微软雅黑" w:eastAsia="微软雅黑" w:hAnsi="微软雅黑" w:hint="eastAsia"/>
          <w:b/>
          <w:sz w:val="32"/>
          <w:highlight w:val="yellow"/>
          <w:u w:val="single"/>
        </w:rPr>
        <w:t>：</w:t>
      </w:r>
    </w:p>
    <w:p w:rsidR="00D61528" w:rsidRPr="00AB2EBE" w:rsidRDefault="00D61528" w:rsidP="00D61528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【余凯博士】</w:t>
      </w:r>
    </w:p>
    <w:p w:rsidR="00D61528" w:rsidRPr="00AB2EBE" w:rsidRDefault="00D61528" w:rsidP="00D61528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  <w:noProof/>
        </w:rPr>
        <w:drawing>
          <wp:anchor distT="0" distB="0" distL="114300" distR="114300" simplePos="0" relativeHeight="251659264" behindDoc="0" locked="0" layoutInCell="1" allowOverlap="1" wp14:anchorId="027C46E8" wp14:editId="74B8E202">
            <wp:simplePos x="0" y="0"/>
            <wp:positionH relativeFrom="column">
              <wp:posOffset>28575</wp:posOffset>
            </wp:positionH>
            <wp:positionV relativeFrom="paragraph">
              <wp:posOffset>62865</wp:posOffset>
            </wp:positionV>
            <wp:extent cx="1685925" cy="1685925"/>
            <wp:effectExtent l="0" t="0" r="9525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22206870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EBE">
        <w:rPr>
          <w:rFonts w:ascii="微软雅黑" w:eastAsia="微软雅黑" w:hAnsi="微软雅黑"/>
        </w:rPr>
        <w:t>国际著名机器学习专家，科技</w:t>
      </w:r>
      <w:proofErr w:type="gramStart"/>
      <w:r w:rsidRPr="00AB2EBE">
        <w:rPr>
          <w:rFonts w:ascii="微软雅黑" w:eastAsia="微软雅黑" w:hAnsi="微软雅黑"/>
        </w:rPr>
        <w:t>部国家</w:t>
      </w:r>
      <w:proofErr w:type="gramEnd"/>
      <w:r w:rsidRPr="00AB2EBE">
        <w:rPr>
          <w:rFonts w:ascii="微软雅黑" w:eastAsia="微软雅黑" w:hAnsi="微软雅黑"/>
        </w:rPr>
        <w:t>新一代人工智能战略规划委员会委员，中组部“千人计划”国家特聘专家，中国人工智能学会副秘书长，中国深度学习技术的主要推动者</w:t>
      </w:r>
      <w:r w:rsidRPr="00AB2EBE">
        <w:rPr>
          <w:rFonts w:ascii="微软雅黑" w:eastAsia="微软雅黑" w:hAnsi="微软雅黑" w:hint="eastAsia"/>
        </w:rPr>
        <w:t>，</w:t>
      </w:r>
      <w:r w:rsidRPr="00AB2EBE">
        <w:rPr>
          <w:rFonts w:ascii="微软雅黑" w:eastAsia="微软雅黑" w:hAnsi="微软雅黑"/>
        </w:rPr>
        <w:t>百度深度学习研究院（IDL）创始人。</w:t>
      </w:r>
      <w:r w:rsidR="005A2D88">
        <w:rPr>
          <w:rFonts w:ascii="微软雅黑" w:eastAsia="微软雅黑" w:hAnsi="微软雅黑"/>
        </w:rPr>
        <w:br/>
      </w:r>
      <w:r w:rsidRPr="00AB2EBE">
        <w:rPr>
          <w:rFonts w:ascii="微软雅黑" w:eastAsia="微软雅黑" w:hAnsi="微软雅黑"/>
        </w:rPr>
        <w:br/>
        <w:t>余凯曾获2013年国际机器学习大会（ICML）最佳论文银奖，他也是首位率队在ImageNet等国际主流人工智能竞赛中获得冠军的华人学者。他在人工智能领域发表的研究论文被全球同行广泛引用，累计超过14,000次。余凯曾任ICML和NIPS主席，2011年在斯坦福大学计算机系任兼职教授主讲课程“CS121: Introduction to AI”。</w:t>
      </w:r>
    </w:p>
    <w:p w:rsidR="00D61528" w:rsidRPr="00AB2EBE" w:rsidRDefault="00D61528" w:rsidP="00D61528">
      <w:pPr>
        <w:rPr>
          <w:rFonts w:ascii="微软雅黑" w:eastAsia="微软雅黑" w:hAnsi="微软雅黑"/>
        </w:rPr>
      </w:pPr>
    </w:p>
    <w:p w:rsidR="00D61528" w:rsidRPr="00AB2EBE" w:rsidRDefault="00D61528" w:rsidP="00D61528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【张钹院士】</w:t>
      </w:r>
    </w:p>
    <w:p w:rsidR="00D61528" w:rsidRPr="00AB2EBE" w:rsidRDefault="00D61528" w:rsidP="00D61528">
      <w:pPr>
        <w:rPr>
          <w:rFonts w:ascii="微软雅黑" w:eastAsia="微软雅黑" w:hAnsi="微软雅黑"/>
          <w:color w:val="444444"/>
          <w:szCs w:val="21"/>
        </w:rPr>
      </w:pPr>
      <w:r w:rsidRPr="00AB2EBE">
        <w:rPr>
          <w:rFonts w:ascii="微软雅黑" w:eastAsia="微软雅黑" w:hAnsi="微软雅黑"/>
          <w:noProof/>
        </w:rPr>
        <w:drawing>
          <wp:anchor distT="0" distB="0" distL="114300" distR="114300" simplePos="0" relativeHeight="251660288" behindDoc="0" locked="0" layoutInCell="1" allowOverlap="1" wp14:anchorId="73C35B9D" wp14:editId="289E94BE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914525" cy="1821180"/>
            <wp:effectExtent l="0" t="0" r="9525" b="762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7"/>
                    <a:stretch/>
                  </pic:blipFill>
                  <pic:spPr bwMode="auto">
                    <a:xfrm>
                      <a:off x="0" y="0"/>
                      <a:ext cx="1914525" cy="182118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EBE">
        <w:rPr>
          <w:rFonts w:ascii="微软雅黑" w:eastAsia="微软雅黑" w:hAnsi="微软雅黑" w:cs="Arial"/>
          <w:color w:val="000000"/>
          <w:szCs w:val="21"/>
        </w:rPr>
        <w:t>中国科学院院士，</w:t>
      </w:r>
      <w:r w:rsidRPr="00AB2EBE">
        <w:rPr>
          <w:rFonts w:ascii="微软雅黑" w:eastAsia="微软雅黑" w:hAnsi="微软雅黑" w:cs="Arial"/>
          <w:szCs w:val="21"/>
        </w:rPr>
        <w:t>清华大学</w:t>
      </w:r>
      <w:r w:rsidRPr="00AB2EBE">
        <w:rPr>
          <w:rFonts w:ascii="微软雅黑" w:eastAsia="微软雅黑" w:hAnsi="微软雅黑" w:cs="Arial"/>
          <w:color w:val="000000"/>
          <w:szCs w:val="21"/>
        </w:rPr>
        <w:t>教授</w:t>
      </w:r>
      <w:r w:rsidRPr="00AB2EBE">
        <w:rPr>
          <w:rFonts w:ascii="微软雅黑" w:eastAsia="微软雅黑" w:hAnsi="微软雅黑" w:cs="Arial" w:hint="eastAsia"/>
          <w:color w:val="000000"/>
          <w:szCs w:val="21"/>
        </w:rPr>
        <w:t>，</w:t>
      </w:r>
      <w:r w:rsidRPr="00AB2EBE">
        <w:rPr>
          <w:rFonts w:ascii="微软雅黑" w:eastAsia="微软雅黑" w:hAnsi="微软雅黑" w:cs="Arial"/>
          <w:color w:val="000000"/>
          <w:szCs w:val="21"/>
        </w:rPr>
        <w:t>智能技术与系统</w:t>
      </w:r>
      <w:r w:rsidRPr="00AB2EBE">
        <w:rPr>
          <w:rFonts w:ascii="微软雅黑" w:eastAsia="微软雅黑" w:hAnsi="微软雅黑" w:cs="Arial"/>
          <w:szCs w:val="21"/>
        </w:rPr>
        <w:t>国家重点实验室</w:t>
      </w:r>
      <w:r w:rsidRPr="00AB2EBE">
        <w:rPr>
          <w:rFonts w:ascii="微软雅黑" w:eastAsia="微软雅黑" w:hAnsi="微软雅黑" w:cs="Arial"/>
          <w:color w:val="000000"/>
          <w:szCs w:val="21"/>
        </w:rPr>
        <w:t>主任。</w:t>
      </w:r>
      <w:r w:rsidRPr="00AB2EBE">
        <w:rPr>
          <w:rFonts w:ascii="微软雅黑" w:eastAsia="微软雅黑" w:hAnsi="微软雅黑"/>
          <w:color w:val="444444"/>
          <w:szCs w:val="21"/>
        </w:rPr>
        <w:t>1958年毕业于清华大学自动控制系，同年留校任教至今。1980年2月‐1982年2月美国伊利诺斯大学访问学者。2011年汉堡大学授予自然科学荣誉博士。曾任校学位委员会副主任，现任微软亚洲研究院技术顾问。</w:t>
      </w:r>
    </w:p>
    <w:p w:rsidR="00D61528" w:rsidRPr="00AB2EBE" w:rsidRDefault="00D61528" w:rsidP="00D61528">
      <w:pPr>
        <w:pStyle w:val="a3"/>
        <w:spacing w:before="0" w:beforeAutospacing="0" w:after="0" w:afterAutospacing="0"/>
        <w:rPr>
          <w:rFonts w:ascii="微软雅黑" w:eastAsia="微软雅黑" w:hAnsi="微软雅黑"/>
          <w:color w:val="444444"/>
          <w:sz w:val="21"/>
          <w:szCs w:val="21"/>
        </w:rPr>
      </w:pPr>
      <w:r w:rsidRPr="00AB2EBE">
        <w:rPr>
          <w:rFonts w:ascii="微软雅黑" w:eastAsia="微软雅黑" w:hAnsi="微软雅黑"/>
          <w:color w:val="444444"/>
          <w:sz w:val="21"/>
          <w:szCs w:val="21"/>
        </w:rPr>
        <w:t>他参与人工智能、人工神经网络、机器学习等理论研究，以及这些理论应用于模式识别、知识工程与机器人等技术研究。在这些领域，他已发表 200多篇学术论文和5篇（或章节）专著（中英文版）</w:t>
      </w:r>
    </w:p>
    <w:p w:rsidR="002E3960" w:rsidRDefault="002E3960" w:rsidP="00D61528">
      <w:pPr>
        <w:rPr>
          <w:rFonts w:ascii="微软雅黑" w:eastAsia="微软雅黑" w:hAnsi="微软雅黑"/>
          <w:b/>
          <w:sz w:val="28"/>
          <w:u w:val="single"/>
        </w:rPr>
      </w:pPr>
    </w:p>
    <w:p w:rsidR="002E3960" w:rsidRPr="002E3960" w:rsidRDefault="002E3960" w:rsidP="002E3960">
      <w:pPr>
        <w:rPr>
          <w:rFonts w:ascii="微软雅黑" w:eastAsia="微软雅黑" w:hAnsi="微软雅黑" w:hint="eastAsia"/>
          <w:b/>
          <w:sz w:val="28"/>
          <w:u w:val="single"/>
        </w:rPr>
      </w:pPr>
      <w:r w:rsidRPr="0072354B">
        <w:rPr>
          <w:rFonts w:ascii="微软雅黑" w:eastAsia="微软雅黑" w:hAnsi="微软雅黑" w:hint="eastAsia"/>
          <w:b/>
          <w:sz w:val="28"/>
          <w:highlight w:val="yellow"/>
          <w:u w:val="single"/>
        </w:rPr>
        <w:t>南京AI</w:t>
      </w:r>
      <w:r w:rsidRPr="0072354B">
        <w:rPr>
          <w:rFonts w:ascii="微软雅黑" w:eastAsia="微软雅黑" w:hAnsi="微软雅黑" w:hint="eastAsia"/>
          <w:b/>
          <w:sz w:val="28"/>
          <w:highlight w:val="yellow"/>
          <w:u w:val="single"/>
        </w:rPr>
        <w:t>高等研究院招聘会&amp;</w:t>
      </w:r>
      <w:r w:rsidRPr="0072354B">
        <w:rPr>
          <w:rFonts w:ascii="微软雅黑" w:eastAsia="微软雅黑" w:hAnsi="微软雅黑"/>
          <w:b/>
          <w:sz w:val="28"/>
          <w:highlight w:val="yellow"/>
          <w:u w:val="single"/>
        </w:rPr>
        <w:t>大牛校园行talk</w:t>
      </w:r>
      <w:r w:rsidRPr="0072354B">
        <w:rPr>
          <w:rFonts w:ascii="微软雅黑" w:eastAsia="微软雅黑" w:hAnsi="微软雅黑" w:hint="eastAsia"/>
          <w:b/>
          <w:sz w:val="28"/>
          <w:highlight w:val="yellow"/>
          <w:u w:val="single"/>
        </w:rPr>
        <w:t>：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/>
        </w:rPr>
        <w:t>时间</w:t>
      </w:r>
      <w:r w:rsidRPr="002E3960">
        <w:rPr>
          <w:rFonts w:ascii="微软雅黑" w:eastAsia="微软雅黑" w:hAnsi="微软雅黑" w:hint="eastAsia"/>
        </w:rPr>
        <w:t>：2018年4月24日 晚18:30</w:t>
      </w:r>
    </w:p>
    <w:p w:rsidR="002E3960" w:rsidRPr="002E3960" w:rsidRDefault="002E3960" w:rsidP="002E3960">
      <w:pPr>
        <w:rPr>
          <w:rFonts w:ascii="微软雅黑" w:eastAsia="微软雅黑" w:hAnsi="微软雅黑" w:hint="eastAsia"/>
        </w:rPr>
      </w:pPr>
      <w:r w:rsidRPr="002E3960">
        <w:rPr>
          <w:rFonts w:ascii="微软雅黑" w:eastAsia="微软雅黑" w:hAnsi="微软雅黑"/>
        </w:rPr>
        <w:t>地点</w:t>
      </w:r>
      <w:r w:rsidRPr="002E3960">
        <w:rPr>
          <w:rFonts w:ascii="微软雅黑" w:eastAsia="微软雅黑" w:hAnsi="微软雅黑" w:hint="eastAsia"/>
        </w:rPr>
        <w:t>：</w:t>
      </w:r>
      <w:r w:rsidRPr="002E3960">
        <w:rPr>
          <w:rFonts w:ascii="微软雅黑" w:eastAsia="微软雅黑" w:hAnsi="微软雅黑"/>
        </w:rPr>
        <w:t>东南大学四牌楼校区-中山111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/>
        </w:rPr>
        <w:t>大牛嘉宾</w:t>
      </w:r>
      <w:r w:rsidRPr="002E3960">
        <w:rPr>
          <w:rFonts w:ascii="微软雅黑" w:eastAsia="微软雅黑" w:hAnsi="微软雅黑" w:hint="eastAsia"/>
        </w:rPr>
        <w:t>：</w:t>
      </w:r>
      <w:r w:rsidRPr="002E3960">
        <w:rPr>
          <w:rFonts w:ascii="微软雅黑" w:eastAsia="微软雅黑" w:hAnsi="微软雅黑"/>
        </w:rPr>
        <w:t>吴强博士</w:t>
      </w:r>
    </w:p>
    <w:p w:rsidR="002E3960" w:rsidRDefault="002E3960" w:rsidP="002E3960">
      <w:r w:rsidRPr="00685846">
        <w:rPr>
          <w:noProof/>
        </w:rPr>
        <w:drawing>
          <wp:inline distT="0" distB="0" distL="0" distR="0" wp14:anchorId="0C920BA8" wp14:editId="59D5F0BD">
            <wp:extent cx="1743075" cy="1743075"/>
            <wp:effectExtent l="0" t="0" r="9525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90" cy="1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吴强，博士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地平线机器人技术副总裁&amp;首席云架构师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前Facebook高级主任研究员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美国自然科学基金</w:t>
      </w:r>
      <w:proofErr w:type="gramStart"/>
      <w:r w:rsidRPr="002E3960">
        <w:rPr>
          <w:rFonts w:ascii="微软雅黑" w:eastAsia="微软雅黑" w:hAnsi="微软雅黑" w:hint="eastAsia"/>
        </w:rPr>
        <w:t>云计算</w:t>
      </w:r>
      <w:proofErr w:type="gramEnd"/>
      <w:r w:rsidRPr="002E3960">
        <w:rPr>
          <w:rFonts w:ascii="微软雅黑" w:eastAsia="微软雅黑" w:hAnsi="微软雅黑" w:hint="eastAsia"/>
        </w:rPr>
        <w:t>评审委员会委员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东南大学本科，美国普林斯顿大学计算机科学博士</w:t>
      </w:r>
    </w:p>
    <w:p w:rsidR="002E3960" w:rsidRPr="002E3960" w:rsidRDefault="002E3960" w:rsidP="002E3960">
      <w:pPr>
        <w:rPr>
          <w:rFonts w:ascii="微软雅黑" w:eastAsia="微软雅黑" w:hAnsi="微软雅黑"/>
        </w:rPr>
      </w:pPr>
      <w:r w:rsidRPr="002E3960">
        <w:rPr>
          <w:rFonts w:ascii="微软雅黑" w:eastAsia="微软雅黑" w:hAnsi="微软雅黑" w:hint="eastAsia"/>
        </w:rPr>
        <w:t>负责地平线云端战略的规划与实施、南京研发中心、南京人工智能高等研究院的整体建设</w:t>
      </w:r>
    </w:p>
    <w:p w:rsidR="002E3960" w:rsidRPr="002E3960" w:rsidRDefault="002E3960" w:rsidP="002E3960">
      <w:pPr>
        <w:rPr>
          <w:rFonts w:hint="eastAsia"/>
        </w:rPr>
      </w:pPr>
    </w:p>
    <w:p w:rsidR="002E3960" w:rsidRPr="002E3960" w:rsidRDefault="002E3960" w:rsidP="00D61528">
      <w:pPr>
        <w:rPr>
          <w:rFonts w:ascii="微软雅黑" w:eastAsia="微软雅黑" w:hAnsi="微软雅黑" w:hint="eastAsia"/>
          <w:b/>
          <w:sz w:val="28"/>
          <w:u w:val="single"/>
        </w:rPr>
      </w:pPr>
    </w:p>
    <w:p w:rsidR="00D61528" w:rsidRPr="00AB2EBE" w:rsidRDefault="00AB2EBE" w:rsidP="00D61528">
      <w:pPr>
        <w:rPr>
          <w:rFonts w:ascii="微软雅黑" w:eastAsia="微软雅黑" w:hAnsi="微软雅黑"/>
          <w:b/>
          <w:sz w:val="28"/>
          <w:u w:val="single"/>
        </w:rPr>
      </w:pPr>
      <w:bookmarkStart w:id="0" w:name="_GoBack"/>
      <w:bookmarkEnd w:id="0"/>
      <w:r w:rsidRPr="0072354B">
        <w:rPr>
          <w:rFonts w:ascii="微软雅黑" w:eastAsia="微软雅黑" w:hAnsi="微软雅黑" w:hint="eastAsia"/>
          <w:b/>
          <w:sz w:val="28"/>
          <w:highlight w:val="yellow"/>
          <w:u w:val="single"/>
        </w:rPr>
        <w:t>我们需要：</w:t>
      </w:r>
    </w:p>
    <w:p w:rsidR="00AB2EBE" w:rsidRPr="00AB2EBE" w:rsidRDefault="00AB2EBE" w:rsidP="00D61528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/>
        </w:rPr>
        <w:t>人工智能研究员</w:t>
      </w:r>
      <w:r w:rsidRPr="00AB2EBE">
        <w:rPr>
          <w:rFonts w:ascii="微软雅黑" w:eastAsia="微软雅黑" w:hAnsi="微软雅黑" w:hint="eastAsia"/>
        </w:rPr>
        <w:t>：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任职资格：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1、数学、物理、生物，生</w:t>
      </w:r>
      <w:proofErr w:type="gramStart"/>
      <w:r w:rsidRPr="00AB2EBE">
        <w:rPr>
          <w:rFonts w:ascii="微软雅黑" w:eastAsia="微软雅黑" w:hAnsi="微软雅黑" w:hint="eastAsia"/>
        </w:rPr>
        <w:t>医</w:t>
      </w:r>
      <w:proofErr w:type="gramEnd"/>
      <w:r w:rsidRPr="00AB2EBE">
        <w:rPr>
          <w:rFonts w:ascii="微软雅黑" w:eastAsia="微软雅黑" w:hAnsi="微软雅黑" w:hint="eastAsia"/>
        </w:rPr>
        <w:t>，计算机、电子、</w:t>
      </w:r>
      <w:r w:rsidR="002E3960">
        <w:rPr>
          <w:rFonts w:ascii="微软雅黑" w:eastAsia="微软雅黑" w:hAnsi="微软雅黑" w:hint="eastAsia"/>
        </w:rPr>
        <w:t>自动化、</w:t>
      </w:r>
      <w:r w:rsidRPr="00AB2EBE">
        <w:rPr>
          <w:rFonts w:ascii="微软雅黑" w:eastAsia="微软雅黑" w:hAnsi="微软雅黑" w:hint="eastAsia"/>
        </w:rPr>
        <w:t>通信专业硕士或博士学位；应届毕业生或者毕业3年以内；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2、具有深厚的数理基础（离散、数学，概率，数值计算等等），学习能力强；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3、对机器学习、计算机视觉，语音语言处理等人工智能基础理论和技术研究有浓厚兴趣，并将致力于人工智能技术产业转化与发展；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4、有上进心和钻研精神；有良好的沟通能力和团队合作精神；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5、（加分项）有大规模数据分析经验者优先；对AI有过自学或接触者优先；有一定编程经验者优先。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简历投递：njdream@hobot.cc</w:t>
      </w:r>
    </w:p>
    <w:p w:rsidR="00AB2EBE" w:rsidRPr="00AB2EBE" w:rsidRDefault="00AB2EBE" w:rsidP="00AB2EBE">
      <w:pPr>
        <w:rPr>
          <w:rFonts w:ascii="微软雅黑" w:eastAsia="微软雅黑" w:hAnsi="微软雅黑"/>
        </w:rPr>
      </w:pPr>
      <w:r w:rsidRPr="00AB2EBE">
        <w:rPr>
          <w:rFonts w:ascii="微软雅黑" w:eastAsia="微软雅黑" w:hAnsi="微软雅黑" w:hint="eastAsia"/>
        </w:rPr>
        <w:t>投递标题请注明：南京研究院</w:t>
      </w:r>
    </w:p>
    <w:sectPr w:rsidR="00AB2EBE" w:rsidRPr="00AB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04" w:rsidRDefault="00F96604" w:rsidP="005A2D88">
      <w:r>
        <w:separator/>
      </w:r>
    </w:p>
  </w:endnote>
  <w:endnote w:type="continuationSeparator" w:id="0">
    <w:p w:rsidR="00F96604" w:rsidRDefault="00F96604" w:rsidP="005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04" w:rsidRDefault="00F96604" w:rsidP="005A2D88">
      <w:r>
        <w:separator/>
      </w:r>
    </w:p>
  </w:footnote>
  <w:footnote w:type="continuationSeparator" w:id="0">
    <w:p w:rsidR="00F96604" w:rsidRDefault="00F96604" w:rsidP="005A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8"/>
    <w:rsid w:val="00163242"/>
    <w:rsid w:val="00206C0B"/>
    <w:rsid w:val="0021558C"/>
    <w:rsid w:val="002E3960"/>
    <w:rsid w:val="005A2D88"/>
    <w:rsid w:val="006D7DCB"/>
    <w:rsid w:val="0072354B"/>
    <w:rsid w:val="00AB2EBE"/>
    <w:rsid w:val="00AD6C35"/>
    <w:rsid w:val="00B706CF"/>
    <w:rsid w:val="00BA7208"/>
    <w:rsid w:val="00C53333"/>
    <w:rsid w:val="00D438E0"/>
    <w:rsid w:val="00D61528"/>
    <w:rsid w:val="00F96604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F2EB1F-89F8-4175-9AB5-F95B645E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A2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2D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2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2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2018-04-13T07:14:00Z</dcterms:created>
  <dcterms:modified xsi:type="dcterms:W3CDTF">2018-04-17T08:36:00Z</dcterms:modified>
</cp:coreProperties>
</file>