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napToGrid w:val="0"/>
        <w:jc w:val="center"/>
        <w:rPr>
          <w:rFonts w:ascii="Arial" w:hAnsi="Arial" w:eastAsia="宋体" w:cs="Arial"/>
          <w:kern w:val="0"/>
          <w:sz w:val="20"/>
          <w:szCs w:val="20"/>
        </w:rPr>
      </w:pPr>
      <w:r>
        <w:rPr>
          <w:rFonts w:ascii="Arial" w:hAnsi="Arial" w:eastAsia="宋体" w:cs="Arial"/>
          <w:kern w:val="0"/>
          <w:sz w:val="48"/>
          <w:szCs w:val="48"/>
        </w:rPr>
        <w:t>2014年无锡市实施“985”高校村官工程</w:t>
      </w:r>
    </w:p>
    <w:p>
      <w:pPr>
        <w:widowControl/>
        <w:shd w:val="clear" w:color="auto" w:fill="FFFFFF"/>
        <w:snapToGrid w:val="0"/>
        <w:jc w:val="center"/>
        <w:rPr>
          <w:rFonts w:ascii="Arial" w:hAnsi="Arial" w:eastAsia="宋体" w:cs="Arial"/>
          <w:kern w:val="0"/>
          <w:sz w:val="20"/>
          <w:szCs w:val="20"/>
        </w:rPr>
      </w:pPr>
      <w:r>
        <w:rPr>
          <w:rFonts w:ascii="Arial" w:hAnsi="Arial" w:eastAsia="宋体" w:cs="Arial"/>
          <w:kern w:val="0"/>
          <w:sz w:val="48"/>
          <w:szCs w:val="48"/>
        </w:rPr>
        <w:t>公 告</w:t>
      </w:r>
      <w:bookmarkStart w:id="0" w:name="_GoBack"/>
      <w:bookmarkEnd w:id="0"/>
    </w:p>
    <w:p>
      <w:pPr>
        <w:widowControl/>
        <w:shd w:val="clear" w:color="auto" w:fill="FFFFFF"/>
        <w:snapToGrid w:val="0"/>
        <w:spacing w:line="500" w:lineRule="atLeast"/>
        <w:jc w:val="left"/>
        <w:rPr>
          <w:rFonts w:ascii="Arial" w:hAnsi="Arial" w:eastAsia="宋体" w:cs="Arial"/>
          <w:kern w:val="0"/>
          <w:szCs w:val="21"/>
        </w:rPr>
      </w:pPr>
      <w:r>
        <w:rPr>
          <w:rFonts w:ascii="Arial" w:hAnsi="Arial" w:eastAsia="宋体" w:cs="Arial"/>
          <w:kern w:val="0"/>
          <w:szCs w:val="21"/>
        </w:rPr>
        <w:t> </w:t>
      </w:r>
      <w:r>
        <w:rPr>
          <w:rFonts w:hint="eastAsia" w:ascii="Arial" w:hAnsi="Arial" w:cs="Arial"/>
          <w:kern w:val="0"/>
          <w:szCs w:val="21"/>
          <w:lang w:val="en-US" w:eastAsia="zh-CN"/>
        </w:rPr>
        <w:t xml:space="preserve">      </w:t>
      </w:r>
      <w:r>
        <w:rPr>
          <w:rFonts w:ascii="Arial" w:hAnsi="Arial" w:eastAsia="宋体" w:cs="Arial"/>
          <w:kern w:val="0"/>
          <w:sz w:val="36"/>
          <w:szCs w:val="36"/>
        </w:rPr>
        <w:t>根据江苏省委组织部《2014年江苏省“985”高校村官工程实施方案》，无锡市计划选聘</w:t>
      </w:r>
      <w:r>
        <w:rPr>
          <w:rFonts w:ascii="Arial" w:hAnsi="Arial" w:eastAsia="宋体" w:cs="Arial"/>
          <w:b/>
          <w:bCs/>
          <w:kern w:val="0"/>
          <w:sz w:val="36"/>
          <w:szCs w:val="36"/>
        </w:rPr>
        <w:t>58名</w:t>
      </w:r>
      <w:r>
        <w:rPr>
          <w:rFonts w:ascii="Arial" w:hAnsi="Arial" w:eastAsia="宋体" w:cs="Arial"/>
          <w:kern w:val="0"/>
          <w:sz w:val="36"/>
          <w:szCs w:val="36"/>
        </w:rPr>
        <w:t>“985”工程高校毕业生到所辖区村（社区）任职。现就有关事项公告如下：</w:t>
      </w:r>
    </w:p>
    <w:p>
      <w:pPr>
        <w:widowControl/>
        <w:numPr>
          <w:ilvl w:val="0"/>
          <w:numId w:val="1"/>
        </w:numPr>
        <w:shd w:val="clear" w:color="auto" w:fill="FFFFFF"/>
        <w:snapToGrid w:val="0"/>
        <w:spacing w:line="540" w:lineRule="atLeast"/>
        <w:ind w:firstLine="720"/>
        <w:jc w:val="left"/>
        <w:rPr>
          <w:rFonts w:ascii="Arial" w:hAnsi="Arial" w:eastAsia="宋体" w:cs="Arial"/>
          <w:kern w:val="0"/>
          <w:sz w:val="36"/>
          <w:szCs w:val="36"/>
        </w:rPr>
      </w:pPr>
      <w:r>
        <w:rPr>
          <w:rFonts w:ascii="Arial" w:hAnsi="Arial" w:eastAsia="宋体" w:cs="Arial"/>
          <w:kern w:val="0"/>
          <w:sz w:val="36"/>
          <w:szCs w:val="36"/>
        </w:rPr>
        <w:t>参加范围</w:t>
      </w:r>
      <w:r>
        <w:rPr>
          <w:rFonts w:ascii="Arial" w:hAnsi="Arial" w:eastAsia="宋体" w:cs="Arial"/>
          <w:kern w:val="0"/>
          <w:sz w:val="36"/>
          <w:szCs w:val="36"/>
        </w:rPr>
        <w:br/>
      </w:r>
      <w:r>
        <w:rPr>
          <w:rFonts w:ascii="Arial" w:hAnsi="Arial" w:eastAsia="宋体" w:cs="Arial"/>
          <w:kern w:val="0"/>
          <w:sz w:val="36"/>
          <w:szCs w:val="36"/>
        </w:rPr>
        <w:t>针对来自“985”工程高校的应届毕业生，采用驻村实习的方式取代传统的笔试面试环节。参加驻村实习活动的对象为“985”高校30岁以下应届全日制普通高校本科及以上学历毕业生（不含定向生、委培生），原则上为中共党员、学生干部。基本条件是：（1）思想政治素质好，作风踏实，吃苦耐劳，组织纪律观念强，志愿到农村（社区）基层工作；（2）有一定的组织协调能力和社会实践能力；（3）学习态度认真，能如期毕业；（4）身体健康。男生不少于推荐人数的50%。同等条件下回原籍任职的优先，本地紧缺专业优先。</w:t>
      </w:r>
      <w:r>
        <w:rPr>
          <w:rFonts w:ascii="Arial" w:hAnsi="Arial" w:eastAsia="宋体" w:cs="Arial"/>
          <w:kern w:val="0"/>
          <w:sz w:val="36"/>
          <w:szCs w:val="36"/>
        </w:rPr>
        <w:br/>
      </w:r>
      <w:r>
        <w:rPr>
          <w:rFonts w:ascii="Arial" w:hAnsi="Arial" w:eastAsia="宋体" w:cs="Arial"/>
          <w:kern w:val="0"/>
          <w:sz w:val="36"/>
          <w:szCs w:val="36"/>
        </w:rPr>
        <w:t>二、政策措施</w:t>
      </w:r>
      <w:r>
        <w:rPr>
          <w:rFonts w:ascii="Arial" w:hAnsi="Arial" w:eastAsia="宋体" w:cs="Arial"/>
          <w:kern w:val="0"/>
          <w:sz w:val="36"/>
          <w:szCs w:val="36"/>
        </w:rPr>
        <w:br/>
      </w:r>
      <w:r>
        <w:rPr>
          <w:rFonts w:ascii="Arial" w:hAnsi="Arial" w:eastAsia="宋体" w:cs="Arial"/>
          <w:kern w:val="0"/>
          <w:sz w:val="36"/>
          <w:szCs w:val="36"/>
        </w:rPr>
        <w:t>（一）使用专项全额拨款事业编制。享受当地全额拨款事业单位工资待遇，新聘任大学生村官直接转正定级，薪级工资高定一级，按照事业单位有关规定参加当地各项社会保险。</w:t>
      </w:r>
      <w:r>
        <w:rPr>
          <w:rFonts w:ascii="Arial" w:hAnsi="Arial" w:eastAsia="宋体" w:cs="Arial"/>
          <w:kern w:val="0"/>
          <w:sz w:val="36"/>
          <w:szCs w:val="36"/>
        </w:rPr>
        <w:br/>
      </w:r>
      <w:r>
        <w:rPr>
          <w:rFonts w:ascii="Arial" w:hAnsi="Arial" w:eastAsia="宋体" w:cs="Arial"/>
          <w:kern w:val="0"/>
          <w:sz w:val="36"/>
          <w:szCs w:val="36"/>
        </w:rPr>
        <w:t>（二）实施“江苏省大学生村官综合保险保障计划”，为在岗大学生村官每人提供保额合计100万元的人身意外和重大疾病保险。</w:t>
      </w:r>
      <w:r>
        <w:rPr>
          <w:rFonts w:ascii="Arial" w:hAnsi="Arial" w:eastAsia="宋体" w:cs="Arial"/>
          <w:kern w:val="0"/>
          <w:sz w:val="36"/>
          <w:szCs w:val="36"/>
        </w:rPr>
        <w:br/>
      </w:r>
      <w:r>
        <w:rPr>
          <w:rFonts w:ascii="Arial" w:hAnsi="Arial" w:eastAsia="宋体" w:cs="Arial"/>
          <w:kern w:val="0"/>
          <w:sz w:val="36"/>
          <w:szCs w:val="36"/>
        </w:rPr>
        <w:t>（三）每年拿出一定数量的公务员职位，专门定向招录聘任期满、考核合格以上的大学生村官。县（市、区）、乡镇各类事业单位有空缺职位需补充人员的，优先聘用聘任期满、考核合格以上的大学生村官。</w:t>
      </w:r>
      <w:r>
        <w:rPr>
          <w:rFonts w:ascii="Arial" w:hAnsi="Arial" w:eastAsia="宋体" w:cs="Arial"/>
          <w:kern w:val="0"/>
          <w:sz w:val="36"/>
          <w:szCs w:val="36"/>
        </w:rPr>
        <w:br/>
      </w:r>
      <w:r>
        <w:rPr>
          <w:rFonts w:ascii="Arial" w:hAnsi="Arial" w:eastAsia="宋体" w:cs="Arial"/>
          <w:kern w:val="0"/>
          <w:sz w:val="36"/>
          <w:szCs w:val="36"/>
        </w:rPr>
        <w:t>（四）聘任期满、考核合格以上的大学生村官报考研究生，初试总分加10分，同等条件下优先录取，其中报考人文社科类专业研究生的，初试总分加15分。聘任期满、考核合格的离岗大学生村官3年内继续享受报考研究生加分优惠政策。</w:t>
      </w:r>
      <w:r>
        <w:rPr>
          <w:rFonts w:ascii="Arial" w:hAnsi="Arial" w:eastAsia="宋体" w:cs="Arial"/>
          <w:kern w:val="0"/>
          <w:sz w:val="36"/>
          <w:szCs w:val="36"/>
        </w:rPr>
        <w:br/>
      </w:r>
      <w:r>
        <w:rPr>
          <w:rFonts w:ascii="Arial" w:hAnsi="Arial" w:eastAsia="宋体" w:cs="Arial"/>
          <w:kern w:val="0"/>
          <w:sz w:val="36"/>
          <w:szCs w:val="36"/>
        </w:rPr>
        <w:t>（五）到村（社区）任职的高校毕业生，户口原则上落户在任职的县（市、区）政府所在地。</w:t>
      </w:r>
    </w:p>
    <w:p>
      <w:pPr>
        <w:widowControl/>
        <w:numPr>
          <w:numId w:val="0"/>
        </w:numPr>
        <w:shd w:val="clear" w:color="auto" w:fill="FFFFFF"/>
        <w:snapToGrid w:val="0"/>
        <w:spacing w:line="540" w:lineRule="atLeast"/>
        <w:jc w:val="left"/>
        <w:rPr>
          <w:rFonts w:ascii="Arial" w:hAnsi="Arial" w:eastAsia="宋体" w:cs="Arial"/>
          <w:kern w:val="0"/>
          <w:szCs w:val="21"/>
        </w:rPr>
      </w:pPr>
      <w:r>
        <w:rPr>
          <w:rFonts w:ascii="Arial" w:hAnsi="Arial" w:eastAsia="宋体" w:cs="Arial"/>
          <w:kern w:val="0"/>
          <w:sz w:val="36"/>
          <w:szCs w:val="36"/>
        </w:rPr>
        <w:t>（六）省级设立每年1000万元的大学生村官创业富民引导资金，实施“创业富民、阳光育才”再担保工程，为有创业意愿的大学生村官提供创业贷款再担保服务，支持到村（社区）任职的高校毕业生创业富民。</w:t>
      </w:r>
    </w:p>
    <w:p>
      <w:pPr>
        <w:widowControl/>
        <w:shd w:val="clear" w:color="auto" w:fill="FFFFFF"/>
        <w:snapToGrid w:val="0"/>
        <w:spacing w:line="540" w:lineRule="atLeast"/>
        <w:jc w:val="left"/>
        <w:rPr>
          <w:rFonts w:hint="eastAsia" w:ascii="Arial" w:hAnsi="Arial" w:eastAsia="宋体" w:cs="Arial"/>
          <w:color w:val="FF0000"/>
          <w:kern w:val="0"/>
          <w:sz w:val="36"/>
          <w:szCs w:val="36"/>
        </w:rPr>
      </w:pPr>
      <w:r>
        <w:rPr>
          <w:rFonts w:ascii="Arial" w:hAnsi="Arial" w:eastAsia="宋体" w:cs="Arial"/>
          <w:kern w:val="0"/>
          <w:sz w:val="36"/>
          <w:szCs w:val="36"/>
        </w:rPr>
        <w:t>三、选聘程序　　</w:t>
      </w:r>
      <w:r>
        <w:rPr>
          <w:rFonts w:ascii="Arial" w:hAnsi="Arial" w:eastAsia="宋体" w:cs="Arial"/>
          <w:kern w:val="0"/>
          <w:sz w:val="36"/>
          <w:szCs w:val="36"/>
        </w:rPr>
        <w:br/>
      </w:r>
      <w:r>
        <w:rPr>
          <w:rFonts w:ascii="Arial" w:hAnsi="Arial" w:eastAsia="宋体" w:cs="Arial"/>
          <w:kern w:val="0"/>
          <w:sz w:val="36"/>
          <w:szCs w:val="36"/>
        </w:rPr>
        <w:t>（一）个人报名。2013年12月20日—2014年3月20日，符合推荐条件的应届高校毕业生可到江苏大学生村官网（www.jsdxscg.gov.cn）下载《江苏省“985”高校村官工程报名登记表》，按照填写要求如实填写个人信息。</w:t>
      </w:r>
      <w:r>
        <w:rPr>
          <w:rFonts w:ascii="Arial" w:hAnsi="Arial" w:eastAsia="宋体" w:cs="Arial"/>
          <w:b/>
          <w:bCs/>
          <w:kern w:val="0"/>
          <w:sz w:val="36"/>
          <w:szCs w:val="36"/>
        </w:rPr>
        <w:t>因故错过集中报名时间的，经院校就业指导中心同意，可直接与无锡市联系补报名事宜。</w:t>
      </w:r>
      <w:r>
        <w:rPr>
          <w:rFonts w:ascii="Arial" w:hAnsi="Arial" w:eastAsia="宋体" w:cs="Arial"/>
          <w:kern w:val="0"/>
          <w:sz w:val="36"/>
          <w:szCs w:val="36"/>
        </w:rPr>
        <w:br/>
      </w:r>
      <w:r>
        <w:rPr>
          <w:rFonts w:ascii="Arial" w:hAnsi="Arial" w:eastAsia="宋体" w:cs="Arial"/>
          <w:kern w:val="0"/>
          <w:sz w:val="36"/>
          <w:szCs w:val="36"/>
        </w:rPr>
        <w:t>（二）院系推荐。2013年12月20日—2014年3月20日，院系党组织对登记表中学生填写的内容进行核实，在登记表“学生表现及院系推荐意见”栏填写其在校期间的思想政治素质、在校实际表现、组织协调能力、参加社会实践情况、到基层任职志向等，并提出推荐意见，加盖院（系）党组织印章。　　</w:t>
      </w:r>
      <w:r>
        <w:rPr>
          <w:rFonts w:ascii="Arial" w:hAnsi="Arial" w:eastAsia="宋体" w:cs="Arial"/>
          <w:kern w:val="0"/>
          <w:sz w:val="36"/>
          <w:szCs w:val="36"/>
        </w:rPr>
        <w:br/>
      </w:r>
      <w:r>
        <w:rPr>
          <w:rFonts w:ascii="Arial" w:hAnsi="Arial" w:eastAsia="宋体" w:cs="Arial"/>
          <w:kern w:val="0"/>
          <w:sz w:val="36"/>
          <w:szCs w:val="36"/>
        </w:rPr>
        <w:t>（三）学校审核。2013年12月20日—2014年3月20日，高校就业工作部门在校内采取一定的方式组织考核考察，提出推荐人选建议，在登记表“学校审核意见”栏填写意见并加盖公章。</w:t>
      </w:r>
      <w:r>
        <w:rPr>
          <w:rFonts w:ascii="Arial" w:hAnsi="Arial" w:eastAsia="宋体" w:cs="Arial"/>
          <w:kern w:val="0"/>
          <w:sz w:val="36"/>
          <w:szCs w:val="36"/>
        </w:rPr>
        <w:br/>
      </w:r>
      <w:r>
        <w:rPr>
          <w:rFonts w:ascii="Arial" w:hAnsi="Arial" w:eastAsia="宋体" w:cs="Arial"/>
          <w:color w:val="FF0000"/>
          <w:kern w:val="0"/>
          <w:sz w:val="36"/>
          <w:szCs w:val="36"/>
        </w:rPr>
        <w:t>各高校在2014年3月30日前，将有关材料寄（送）至无锡市委组织部（地址：江苏省无锡市观山路199号，无锡市委组织部，邮编：214131，收件人：陆老师）。材料包括：</w:t>
      </w:r>
      <w:r>
        <w:rPr>
          <w:rFonts w:ascii="Arial" w:hAnsi="Arial" w:eastAsia="宋体" w:cs="Arial"/>
          <w:b/>
          <w:kern w:val="0"/>
          <w:sz w:val="36"/>
          <w:szCs w:val="36"/>
          <w:u w:val="single"/>
        </w:rPr>
        <w:t>《江苏省“985”高校村官工程报名登记表》一式2份、《江苏省“985”高校村官工程报名人员名册》及高校毕业生就业推荐表</w:t>
      </w:r>
      <w:r>
        <w:rPr>
          <w:rFonts w:ascii="Arial" w:hAnsi="Arial" w:eastAsia="宋体" w:cs="Arial"/>
          <w:b/>
          <w:bCs/>
          <w:kern w:val="0"/>
          <w:sz w:val="36"/>
          <w:szCs w:val="36"/>
          <w:u w:val="single"/>
        </w:rPr>
        <w:t>复印件</w:t>
      </w:r>
      <w:r>
        <w:rPr>
          <w:rFonts w:ascii="Arial" w:hAnsi="Arial" w:eastAsia="宋体" w:cs="Arial"/>
          <w:b/>
          <w:kern w:val="0"/>
          <w:sz w:val="36"/>
          <w:szCs w:val="36"/>
          <w:u w:val="single"/>
        </w:rPr>
        <w:t>、学生成绩单复印件、身份证复印件各1份。</w:t>
      </w:r>
      <w:r>
        <w:rPr>
          <w:rFonts w:ascii="Arial" w:hAnsi="Arial" w:eastAsia="宋体" w:cs="Arial"/>
          <w:color w:val="FF0000"/>
          <w:kern w:val="0"/>
          <w:sz w:val="36"/>
          <w:szCs w:val="36"/>
        </w:rPr>
        <w:t>并将报名登记表（Word格式）和人员名册（Excel格式）电子版发送至hongmalu@hotmail.com邮箱。</w:t>
      </w:r>
    </w:p>
    <w:p>
      <w:pPr>
        <w:widowControl/>
        <w:shd w:val="clear" w:color="auto" w:fill="FFFFFF"/>
        <w:snapToGrid w:val="0"/>
        <w:spacing w:line="540" w:lineRule="atLeast"/>
        <w:jc w:val="left"/>
        <w:rPr>
          <w:rFonts w:ascii="Arial" w:hAnsi="Arial" w:eastAsia="宋体" w:cs="Arial"/>
          <w:kern w:val="0"/>
          <w:szCs w:val="21"/>
        </w:rPr>
      </w:pPr>
      <w:r>
        <w:rPr>
          <w:rFonts w:ascii="Arial" w:hAnsi="Arial" w:eastAsia="宋体" w:cs="Arial"/>
          <w:kern w:val="0"/>
          <w:sz w:val="36"/>
          <w:szCs w:val="36"/>
        </w:rPr>
        <w:t>报名登记表和人员名册一律从网上下载，用A4纸打印，填表时不得更改表格样式。提供虚假材料的，一经查实，即取消报名资格。</w:t>
      </w:r>
      <w:r>
        <w:rPr>
          <w:rFonts w:ascii="Arial" w:hAnsi="Arial" w:eastAsia="宋体" w:cs="Arial"/>
          <w:kern w:val="0"/>
          <w:sz w:val="36"/>
          <w:szCs w:val="36"/>
        </w:rPr>
        <w:br/>
      </w:r>
      <w:r>
        <w:rPr>
          <w:rFonts w:ascii="Arial" w:hAnsi="Arial" w:eastAsia="宋体" w:cs="Arial"/>
          <w:kern w:val="0"/>
          <w:sz w:val="36"/>
          <w:szCs w:val="36"/>
        </w:rPr>
        <w:t>（四）驻村实习。2014年1—5月，无锡市委组织部和无锡市选聘工作领导小组办公室根据各高校的推荐意见，安排优秀毕业生开展驻村实习，一般为1个月左右。　　</w:t>
      </w:r>
      <w:r>
        <w:rPr>
          <w:rFonts w:ascii="Arial" w:hAnsi="Arial" w:eastAsia="宋体" w:cs="Arial"/>
          <w:kern w:val="0"/>
          <w:sz w:val="36"/>
          <w:szCs w:val="36"/>
        </w:rPr>
        <w:br/>
      </w:r>
      <w:r>
        <w:rPr>
          <w:rFonts w:ascii="Arial" w:hAnsi="Arial" w:eastAsia="宋体" w:cs="Arial"/>
          <w:kern w:val="0"/>
          <w:sz w:val="36"/>
          <w:szCs w:val="36"/>
        </w:rPr>
        <w:t>（五）组织考察。驻村实习工作结束后，对驻村实习中表现优秀、本人愿意、基层需要、群众认可的优秀毕业生，市委组织部组织考察组深入高校，采取与院系党组织负责人、辅导员及同学个别谈话、查阅档案等方式，考察了解毕业生思想政治素质、在校实际表现及到村任职志向等。　　</w:t>
      </w:r>
      <w:r>
        <w:rPr>
          <w:rFonts w:ascii="Arial" w:hAnsi="Arial" w:eastAsia="宋体" w:cs="Arial"/>
          <w:kern w:val="0"/>
          <w:sz w:val="36"/>
          <w:szCs w:val="36"/>
        </w:rPr>
        <w:br/>
      </w:r>
      <w:r>
        <w:rPr>
          <w:rFonts w:ascii="Arial" w:hAnsi="Arial" w:eastAsia="宋体" w:cs="Arial"/>
          <w:kern w:val="0"/>
          <w:sz w:val="36"/>
          <w:szCs w:val="36"/>
        </w:rPr>
        <w:t>（六）确定人选。对考察合格的，择优选拔进大学生村官队伍。经市委研究、江苏省选聘工作领导小组办公室审批、体检、公示后，办理聘用手续。　　</w:t>
      </w:r>
      <w:r>
        <w:rPr>
          <w:rFonts w:ascii="Arial" w:hAnsi="Arial" w:eastAsia="宋体" w:cs="Arial"/>
          <w:kern w:val="0"/>
          <w:sz w:val="36"/>
          <w:szCs w:val="36"/>
        </w:rPr>
        <w:br/>
      </w:r>
      <w:r>
        <w:rPr>
          <w:rFonts w:ascii="Arial" w:hAnsi="Arial" w:eastAsia="宋体" w:cs="Arial"/>
          <w:kern w:val="0"/>
          <w:sz w:val="36"/>
          <w:szCs w:val="36"/>
        </w:rPr>
        <w:t>（七）岗前培训。无锡市按照江苏省选聘工作领导小组办公室制定的培训计划，对分配到本地任职大学生进行集中培训。　　</w:t>
      </w:r>
      <w:r>
        <w:rPr>
          <w:rFonts w:ascii="Arial" w:hAnsi="Arial" w:eastAsia="宋体" w:cs="Arial"/>
          <w:kern w:val="0"/>
          <w:sz w:val="36"/>
          <w:szCs w:val="36"/>
        </w:rPr>
        <w:br/>
      </w:r>
      <w:r>
        <w:rPr>
          <w:rFonts w:ascii="Arial" w:hAnsi="Arial" w:eastAsia="宋体" w:cs="Arial"/>
          <w:kern w:val="0"/>
          <w:sz w:val="36"/>
          <w:szCs w:val="36"/>
        </w:rPr>
        <w:t>无锡市委组织部联系人：陆老师；联系电话：0510—81820838。</w:t>
      </w:r>
      <w:r>
        <w:rPr>
          <w:rFonts w:ascii="Arial" w:hAnsi="Arial" w:eastAsia="宋体" w:cs="Arial"/>
          <w:kern w:val="0"/>
          <w:szCs w:val="21"/>
        </w:rPr>
        <w:t> </w:t>
      </w:r>
    </w:p>
    <w:p>
      <w:pPr>
        <w:widowControl/>
        <w:shd w:val="clear" w:color="auto" w:fill="FFFFFF"/>
        <w:snapToGrid w:val="0"/>
        <w:spacing w:line="540" w:lineRule="atLeast"/>
        <w:jc w:val="left"/>
        <w:rPr>
          <w:rFonts w:ascii="Arial" w:hAnsi="Arial" w:eastAsia="宋体" w:cs="Arial"/>
          <w:kern w:val="0"/>
          <w:szCs w:val="21"/>
        </w:rPr>
      </w:pPr>
      <w:r>
        <w:rPr>
          <w:rFonts w:ascii="Arial" w:hAnsi="Arial" w:eastAsia="宋体" w:cs="Arial"/>
          <w:kern w:val="0"/>
          <w:sz w:val="36"/>
          <w:szCs w:val="36"/>
        </w:rPr>
        <w:t>附件：</w:t>
      </w:r>
      <w:r>
        <w:rPr>
          <w:rFonts w:ascii="Arial" w:hAnsi="Arial" w:eastAsia="宋体" w:cs="Arial"/>
          <w:color w:val="000000"/>
          <w:kern w:val="0"/>
          <w:sz w:val="36"/>
          <w:szCs w:val="36"/>
        </w:rPr>
        <w:t>2014年无锡市“985”高校村官工程选聘数量</w:t>
      </w:r>
    </w:p>
    <w:p>
      <w:pPr>
        <w:widowControl/>
        <w:shd w:val="clear" w:color="auto" w:fill="FFFFFF"/>
        <w:snapToGrid w:val="0"/>
        <w:spacing w:line="200" w:lineRule="atLeast"/>
        <w:ind w:firstLine="720"/>
        <w:jc w:val="left"/>
        <w:rPr>
          <w:rFonts w:ascii="Arial" w:hAnsi="Arial" w:eastAsia="宋体" w:cs="Arial"/>
          <w:kern w:val="0"/>
          <w:szCs w:val="21"/>
        </w:rPr>
      </w:pPr>
      <w:r>
        <w:rPr>
          <w:rFonts w:ascii="Arial" w:hAnsi="Arial" w:eastAsia="宋体" w:cs="Arial"/>
          <w:kern w:val="0"/>
          <w:szCs w:val="21"/>
        </w:rPr>
        <w:t> </w:t>
      </w:r>
    </w:p>
    <w:p>
      <w:pPr>
        <w:widowControl/>
        <w:shd w:val="clear" w:color="auto" w:fill="FFFFFF"/>
        <w:wordWrap w:val="0"/>
        <w:snapToGrid w:val="0"/>
        <w:spacing w:line="540" w:lineRule="atLeast"/>
        <w:jc w:val="both"/>
        <w:rPr>
          <w:rFonts w:ascii="Arial" w:hAnsi="Arial" w:eastAsia="宋体" w:cs="Arial"/>
          <w:kern w:val="0"/>
          <w:szCs w:val="21"/>
        </w:rPr>
      </w:pPr>
      <w:r>
        <w:rPr>
          <w:rFonts w:ascii="Arial" w:hAnsi="Arial" w:eastAsia="宋体" w:cs="Arial"/>
          <w:kern w:val="0"/>
          <w:sz w:val="36"/>
          <w:szCs w:val="36"/>
        </w:rPr>
        <w:t xml:space="preserve">无锡市选聘高校毕业生到村任职工作领导小组办公室 </w:t>
      </w:r>
    </w:p>
    <w:p>
      <w:pPr>
        <w:widowControl/>
        <w:shd w:val="clear" w:color="auto" w:fill="FFFFFF"/>
        <w:wordWrap w:val="0"/>
        <w:snapToGrid w:val="0"/>
        <w:spacing w:line="540" w:lineRule="atLeast"/>
        <w:ind w:firstLine="640"/>
        <w:jc w:val="right"/>
        <w:rPr>
          <w:rFonts w:ascii="Arial" w:hAnsi="Arial" w:eastAsia="宋体" w:cs="Arial"/>
          <w:kern w:val="0"/>
          <w:szCs w:val="21"/>
        </w:rPr>
      </w:pPr>
      <w:r>
        <w:rPr>
          <w:rFonts w:ascii="Arial" w:hAnsi="Arial" w:eastAsia="宋体" w:cs="Arial"/>
          <w:kern w:val="0"/>
          <w:szCs w:val="21"/>
        </w:rPr>
        <w:t>2013年12月20日                   </w:t>
      </w:r>
    </w:p>
    <w:p>
      <w:pPr>
        <w:widowControl/>
        <w:shd w:val="clear" w:color="auto" w:fill="FFFFFF"/>
        <w:snapToGrid w:val="0"/>
        <w:spacing w:line="540" w:lineRule="atLeast"/>
        <w:jc w:val="left"/>
        <w:rPr>
          <w:rFonts w:ascii="Arial" w:hAnsi="Arial" w:eastAsia="宋体" w:cs="Arial"/>
          <w:kern w:val="0"/>
          <w:szCs w:val="21"/>
        </w:rPr>
      </w:pPr>
      <w:r>
        <w:rPr>
          <w:rFonts w:ascii="Arial" w:hAnsi="Arial" w:eastAsia="宋体" w:cs="Arial"/>
          <w:color w:val="000000"/>
          <w:kern w:val="0"/>
          <w:szCs w:val="21"/>
        </w:rPr>
        <w:t>附件：2014年无锡市“985”高校村官工程选聘数量</w:t>
      </w:r>
    </w:p>
    <w:tbl>
      <w:tblPr>
        <w:tblW w:w="7757" w:type="dxa"/>
        <w:jc w:val="center"/>
        <w:tblInd w:w="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365"/>
        <w:gridCol w:w="2332"/>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市（县）区</w:t>
            </w:r>
          </w:p>
        </w:tc>
        <w:tc>
          <w:tcPr>
            <w:tcW w:w="23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数 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宜兴市</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2</w:t>
            </w:r>
          </w:p>
        </w:tc>
        <w:tc>
          <w:tcPr>
            <w:tcW w:w="3060" w:type="dxa"/>
            <w:vMerge w:val="restart"/>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b/>
                <w:bCs/>
                <w:kern w:val="0"/>
                <w:sz w:val="20"/>
                <w:szCs w:val="20"/>
              </w:rPr>
              <w:t>同等条件下回原籍任职的优先；本地紧缺专业优先；男生不少于推荐人数的50%。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锡山区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5</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惠山区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10</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滨湖区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16</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崇安区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10</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南长区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3</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left"/>
              <w:rPr>
                <w:rFonts w:ascii="Arial" w:hAnsi="Arial" w:eastAsia="宋体" w:cs="Arial"/>
                <w:kern w:val="0"/>
                <w:sz w:val="20"/>
                <w:szCs w:val="20"/>
              </w:rPr>
            </w:pPr>
            <w:r>
              <w:rPr>
                <w:rFonts w:ascii="Arial" w:hAnsi="Arial" w:eastAsia="宋体" w:cs="Arial"/>
                <w:kern w:val="0"/>
                <w:sz w:val="20"/>
                <w:szCs w:val="20"/>
              </w:rPr>
              <w:t>北塘区</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12</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jc w:val="center"/>
        </w:trPr>
        <w:tc>
          <w:tcPr>
            <w:tcW w:w="23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合 计</w:t>
            </w:r>
          </w:p>
        </w:tc>
        <w:tc>
          <w:tcPr>
            <w:tcW w:w="233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jc w:val="center"/>
              <w:rPr>
                <w:rFonts w:ascii="Arial" w:hAnsi="Arial" w:eastAsia="宋体" w:cs="Arial"/>
                <w:kern w:val="0"/>
                <w:sz w:val="20"/>
                <w:szCs w:val="20"/>
              </w:rPr>
            </w:pPr>
            <w:r>
              <w:rPr>
                <w:rFonts w:ascii="Arial" w:hAnsi="Arial" w:eastAsia="宋体" w:cs="Arial"/>
                <w:kern w:val="0"/>
                <w:sz w:val="20"/>
                <w:szCs w:val="20"/>
              </w:rPr>
              <w:t>58</w:t>
            </w:r>
          </w:p>
        </w:tc>
        <w:tc>
          <w:tcPr>
            <w:tcW w:w="3060" w:type="dxa"/>
            <w:vMerge w:val="continue"/>
            <w:tcBorders>
              <w:top w:val="nil"/>
              <w:left w:val="nil"/>
              <w:bottom w:val="single" w:color="auto" w:sz="8" w:space="0"/>
              <w:right w:val="single" w:color="auto" w:sz="8" w:space="0"/>
            </w:tcBorders>
            <w:vAlign w:val="center"/>
          </w:tcPr>
          <w:p>
            <w:pPr>
              <w:widowControl/>
              <w:jc w:val="left"/>
              <w:rPr>
                <w:rFonts w:ascii="Arial" w:hAnsi="Arial" w:eastAsia="宋体" w:cs="Arial"/>
                <w:kern w:val="0"/>
                <w:sz w:val="20"/>
                <w:szCs w:val="20"/>
              </w:rPr>
            </w:pPr>
          </w:p>
        </w:tc>
      </w:tr>
    </w:tbl>
    <w:p>
      <w:pPr>
        <w:widowControl/>
        <w:shd w:val="clear" w:color="auto" w:fill="FFFFFF"/>
        <w:snapToGrid w:val="0"/>
        <w:spacing w:line="200" w:lineRule="atLeas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5193467">
    <w:nsid w:val="5328F67B"/>
    <w:multiLevelType w:val="singleLevel"/>
    <w:tmpl w:val="5328F67B"/>
    <w:lvl w:ilvl="0" w:tentative="1">
      <w:start w:val="1"/>
      <w:numFmt w:val="chineseCounting"/>
      <w:suff w:val="nothing"/>
      <w:lvlText w:val="%1、"/>
      <w:lvlJc w:val="left"/>
    </w:lvl>
  </w:abstractNum>
  <w:num w:numId="1">
    <w:abstractNumId w:val="13951934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user-state-online"/>
    <w:basedOn w:val="4"/>
    <w:uiPriority w:val="0"/>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wyy-seu</Company>
  <Pages>5</Pages>
  <Words>336</Words>
  <Characters>1917</Characters>
  <Lines>15</Lines>
  <Paragraphs>4</Paragraphs>
  <TotalTime>0</TotalTime>
  <ScaleCrop>false</ScaleCrop>
  <LinksUpToDate>false</LinksUpToDate>
  <CharactersWithSpaces>0</CharactersWithSpaces>
  <Application>WPS Office 个人版_9.1.0.4429_{F1E327BC-269C-435d-A152-05C5408002CA}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2014-03-05T14:00:00Z</dcterms:created>
  <dc:creator>wyy</dc:creator>
  <cp:lastModifiedBy>hp</cp:lastModifiedBy>
  <dcterms:modified xsi:type="dcterms:W3CDTF">2014-03-19T01:44:10Z</dcterms:modified>
  <dc:title>2014年无锡市实施“985”高校村官工程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