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3AB" w:rsidRPr="00CC2AB0" w:rsidRDefault="007323AB" w:rsidP="007323AB">
      <w:pPr>
        <w:spacing w:line="480" w:lineRule="auto"/>
        <w:jc w:val="center"/>
        <w:rPr>
          <w:rFonts w:ascii="方正大标宋简体" w:eastAsia="方正大标宋简体" w:hAnsi="Arial" w:hint="eastAsia"/>
          <w:b/>
          <w:sz w:val="44"/>
          <w:szCs w:val="44"/>
        </w:rPr>
      </w:pPr>
      <w:r w:rsidRPr="00CC2AB0">
        <w:rPr>
          <w:rFonts w:ascii="方正大标宋简体" w:eastAsia="方正大标宋简体" w:hAnsi="Arial" w:hint="eastAsia"/>
          <w:b/>
          <w:sz w:val="44"/>
          <w:szCs w:val="44"/>
        </w:rPr>
        <w:t>江苏林洋电子股份有限公司</w:t>
      </w:r>
    </w:p>
    <w:p w:rsidR="007323AB" w:rsidRPr="00CC2AB0" w:rsidRDefault="007323AB" w:rsidP="007323AB">
      <w:pPr>
        <w:spacing w:line="480" w:lineRule="auto"/>
        <w:jc w:val="center"/>
        <w:rPr>
          <w:rFonts w:ascii="方正大标宋简体" w:eastAsia="方正大标宋简体" w:hAnsi="Arial" w:hint="eastAsia"/>
          <w:b/>
          <w:sz w:val="44"/>
          <w:szCs w:val="44"/>
        </w:rPr>
      </w:pPr>
      <w:r w:rsidRPr="00CC2AB0">
        <w:rPr>
          <w:rFonts w:ascii="方正大标宋简体" w:eastAsia="方正大标宋简体" w:hAnsi="Arial" w:hint="eastAsia"/>
          <w:b/>
          <w:sz w:val="44"/>
          <w:szCs w:val="44"/>
        </w:rPr>
        <w:t>简</w:t>
      </w:r>
      <w:r w:rsidR="00CC2AB0">
        <w:rPr>
          <w:rFonts w:ascii="方正大标宋简体" w:eastAsia="方正大标宋简体" w:hAnsi="Arial" w:hint="eastAsia"/>
          <w:b/>
          <w:sz w:val="44"/>
          <w:szCs w:val="44"/>
        </w:rPr>
        <w:t xml:space="preserve">    </w:t>
      </w:r>
      <w:proofErr w:type="gramStart"/>
      <w:r w:rsidRPr="00CC2AB0">
        <w:rPr>
          <w:rFonts w:ascii="方正大标宋简体" w:eastAsia="方正大标宋简体" w:hAnsi="Arial" w:hint="eastAsia"/>
          <w:b/>
          <w:sz w:val="44"/>
          <w:szCs w:val="44"/>
        </w:rPr>
        <w:t>介</w:t>
      </w:r>
      <w:proofErr w:type="gramEnd"/>
    </w:p>
    <w:p w:rsidR="007323AB" w:rsidRPr="007323AB" w:rsidRDefault="007323AB" w:rsidP="007323AB">
      <w:pPr>
        <w:spacing w:line="480" w:lineRule="auto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7323AB">
        <w:rPr>
          <w:rStyle w:val="a6"/>
          <w:rFonts w:ascii="微软雅黑" w:eastAsia="微软雅黑" w:hAnsi="微软雅黑" w:hint="eastAsia"/>
          <w:b w:val="0"/>
          <w:color w:val="333333"/>
          <w:sz w:val="28"/>
          <w:szCs w:val="28"/>
        </w:rPr>
        <w:t>江苏林洋电子股份有限公司</w:t>
      </w:r>
      <w:r w:rsidRPr="007323AB">
        <w:rPr>
          <w:rFonts w:ascii="微软雅黑" w:eastAsia="微软雅黑" w:hAnsi="微软雅黑" w:hint="eastAsia"/>
          <w:color w:val="333333"/>
          <w:sz w:val="28"/>
          <w:szCs w:val="28"/>
        </w:rPr>
        <w:t>成立于1995年，是一家专业从事智能电网计量产品和终端类产品研发、生产和销售的国家级重点高新技术企业；中电联常务理事单位；</w:t>
      </w:r>
      <w:proofErr w:type="gramStart"/>
      <w:r w:rsidRPr="007323AB">
        <w:rPr>
          <w:rFonts w:ascii="微软雅黑" w:eastAsia="微软雅黑" w:hAnsi="微软雅黑" w:hint="eastAsia"/>
          <w:color w:val="333333"/>
          <w:sz w:val="28"/>
          <w:szCs w:val="28"/>
        </w:rPr>
        <w:t>中国电科院</w:t>
      </w:r>
      <w:proofErr w:type="gramEnd"/>
      <w:r w:rsidRPr="007323AB">
        <w:rPr>
          <w:rFonts w:ascii="微软雅黑" w:eastAsia="微软雅黑" w:hAnsi="微软雅黑" w:hint="eastAsia"/>
          <w:color w:val="333333"/>
          <w:sz w:val="28"/>
          <w:szCs w:val="28"/>
        </w:rPr>
        <w:t>合作企业；中国电子信息百强企业；荣获“中国名牌”和“中国驰名商标”称号。2011年8月8日，公司在上海证券交易所成功上市，标志着</w:t>
      </w:r>
      <w:proofErr w:type="gramStart"/>
      <w:r w:rsidRPr="007323AB">
        <w:rPr>
          <w:rFonts w:ascii="微软雅黑" w:eastAsia="微软雅黑" w:hAnsi="微软雅黑" w:hint="eastAsia"/>
          <w:color w:val="333333"/>
          <w:sz w:val="28"/>
          <w:szCs w:val="28"/>
        </w:rPr>
        <w:t>林洋已进入</w:t>
      </w:r>
      <w:proofErr w:type="gramEnd"/>
      <w:r w:rsidRPr="007323AB">
        <w:rPr>
          <w:rFonts w:ascii="微软雅黑" w:eastAsia="微软雅黑" w:hAnsi="微软雅黑" w:hint="eastAsia"/>
          <w:color w:val="333333"/>
          <w:sz w:val="28"/>
          <w:szCs w:val="28"/>
        </w:rPr>
        <w:t>了规模化发展的快车道。</w:t>
      </w:r>
    </w:p>
    <w:p w:rsidR="007323AB" w:rsidRPr="007323AB" w:rsidRDefault="007323AB" w:rsidP="007323AB">
      <w:pPr>
        <w:spacing w:line="480" w:lineRule="auto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7323AB">
        <w:rPr>
          <w:rFonts w:ascii="微软雅黑" w:eastAsia="微软雅黑" w:hAnsi="微软雅黑"/>
          <w:sz w:val="28"/>
          <w:szCs w:val="28"/>
        </w:rPr>
        <w:t>作为智能电能</w:t>
      </w:r>
      <w:proofErr w:type="gramStart"/>
      <w:r w:rsidRPr="007323AB">
        <w:rPr>
          <w:rFonts w:ascii="微软雅黑" w:eastAsia="微软雅黑" w:hAnsi="微软雅黑"/>
          <w:sz w:val="28"/>
          <w:szCs w:val="28"/>
        </w:rPr>
        <w:t>表行业</w:t>
      </w:r>
      <w:proofErr w:type="gramEnd"/>
      <w:r w:rsidRPr="007323AB">
        <w:rPr>
          <w:rFonts w:ascii="微软雅黑" w:eastAsia="微软雅黑" w:hAnsi="微软雅黑"/>
          <w:sz w:val="28"/>
          <w:szCs w:val="28"/>
        </w:rPr>
        <w:t>最具竞争力</w:t>
      </w:r>
      <w:r w:rsidRPr="007323AB">
        <w:rPr>
          <w:rFonts w:ascii="微软雅黑" w:eastAsia="微软雅黑" w:hAnsi="微软雅黑" w:hint="eastAsia"/>
          <w:sz w:val="28"/>
          <w:szCs w:val="28"/>
        </w:rPr>
        <w:t>的</w:t>
      </w:r>
      <w:r w:rsidRPr="007323AB">
        <w:rPr>
          <w:rFonts w:ascii="微软雅黑" w:eastAsia="微软雅黑" w:hAnsi="微软雅黑"/>
          <w:sz w:val="28"/>
          <w:szCs w:val="28"/>
        </w:rPr>
        <w:t>企业之一，林洋的规模、产能、销量与质量均</w:t>
      </w:r>
      <w:proofErr w:type="gramStart"/>
      <w:r w:rsidRPr="007323AB">
        <w:rPr>
          <w:rFonts w:ascii="微软雅黑" w:eastAsia="微软雅黑" w:hAnsi="微软雅黑"/>
          <w:sz w:val="28"/>
          <w:szCs w:val="28"/>
        </w:rPr>
        <w:t>列行</w:t>
      </w:r>
      <w:proofErr w:type="gramEnd"/>
      <w:r w:rsidRPr="007323AB">
        <w:rPr>
          <w:rFonts w:ascii="微软雅黑" w:eastAsia="微软雅黑" w:hAnsi="微软雅黑"/>
          <w:sz w:val="28"/>
          <w:szCs w:val="28"/>
        </w:rPr>
        <w:t>业之首。公司注册资本</w:t>
      </w:r>
      <w:r w:rsidRPr="007323AB">
        <w:rPr>
          <w:rFonts w:ascii="微软雅黑" w:eastAsia="微软雅黑" w:hAnsi="微软雅黑" w:hint="eastAsia"/>
          <w:sz w:val="28"/>
          <w:szCs w:val="28"/>
        </w:rPr>
        <w:t>3.55</w:t>
      </w:r>
      <w:r w:rsidRPr="007323AB">
        <w:rPr>
          <w:rFonts w:ascii="微软雅黑" w:eastAsia="微软雅黑" w:hAnsi="微软雅黑"/>
          <w:sz w:val="28"/>
          <w:szCs w:val="28"/>
        </w:rPr>
        <w:t>亿元人民币，资产总额</w:t>
      </w:r>
      <w:r w:rsidRPr="007323AB">
        <w:rPr>
          <w:rFonts w:ascii="微软雅黑" w:eastAsia="微软雅黑" w:hAnsi="微软雅黑" w:hint="eastAsia"/>
          <w:sz w:val="28"/>
          <w:szCs w:val="28"/>
        </w:rPr>
        <w:t>32.7</w:t>
      </w:r>
      <w:r w:rsidRPr="007323AB">
        <w:rPr>
          <w:rFonts w:ascii="微软雅黑" w:eastAsia="微软雅黑" w:hAnsi="微软雅黑"/>
          <w:sz w:val="28"/>
          <w:szCs w:val="28"/>
        </w:rPr>
        <w:t>亿元人民币；现有标准厂房18万㎡，员工</w:t>
      </w:r>
      <w:r w:rsidRPr="007323AB">
        <w:rPr>
          <w:rFonts w:ascii="微软雅黑" w:eastAsia="微软雅黑" w:hAnsi="微软雅黑" w:hint="eastAsia"/>
          <w:sz w:val="28"/>
          <w:szCs w:val="28"/>
        </w:rPr>
        <w:t>310</w:t>
      </w:r>
      <w:r w:rsidRPr="007323AB">
        <w:rPr>
          <w:rFonts w:ascii="微软雅黑" w:eastAsia="微软雅黑" w:hAnsi="微软雅黑"/>
          <w:sz w:val="28"/>
          <w:szCs w:val="28"/>
        </w:rPr>
        <w:t>0人</w:t>
      </w:r>
      <w:r w:rsidRPr="007323AB">
        <w:rPr>
          <w:rFonts w:ascii="微软雅黑" w:eastAsia="微软雅黑" w:hAnsi="微软雅黑" w:hint="eastAsia"/>
          <w:sz w:val="28"/>
          <w:szCs w:val="28"/>
        </w:rPr>
        <w:t>。公司拥有实力雄厚的研发团队，已成功研制开发了8大系列200多个品种的电力计量产品，包括单三相电表、复费率电表、多功能电表、无功补偿装置、</w:t>
      </w:r>
      <w:proofErr w:type="gramStart"/>
      <w:r w:rsidRPr="007323AB">
        <w:rPr>
          <w:rFonts w:ascii="微软雅黑" w:eastAsia="微软雅黑" w:hAnsi="微软雅黑" w:hint="eastAsia"/>
          <w:sz w:val="28"/>
          <w:szCs w:val="28"/>
        </w:rPr>
        <w:t>集抄系统</w:t>
      </w:r>
      <w:proofErr w:type="gramEnd"/>
      <w:r w:rsidRPr="007323AB">
        <w:rPr>
          <w:rFonts w:ascii="微软雅黑" w:eastAsia="微软雅黑" w:hAnsi="微软雅黑" w:hint="eastAsia"/>
          <w:sz w:val="28"/>
          <w:szCs w:val="28"/>
        </w:rPr>
        <w:t>、负荷控制系统及配套产品，产品远销欧洲、南美、中东等地。</w:t>
      </w:r>
    </w:p>
    <w:p w:rsidR="007323AB" w:rsidRPr="007323AB" w:rsidRDefault="007323AB" w:rsidP="007323AB">
      <w:pPr>
        <w:spacing w:line="480" w:lineRule="auto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7323AB">
        <w:rPr>
          <w:rFonts w:ascii="微软雅黑" w:eastAsia="微软雅黑" w:hAnsi="微软雅黑"/>
          <w:sz w:val="28"/>
          <w:szCs w:val="28"/>
        </w:rPr>
        <w:t>“创世界品牌、树百年林洋”、“做全球最具竞争力的电能表金牌供应商”是林洋人不懈的追求。林洋将以更精湛的技艺、更优质的产品、更完美的服务为中国智能电网建设</w:t>
      </w:r>
      <w:proofErr w:type="gramStart"/>
      <w:r w:rsidRPr="007323AB">
        <w:rPr>
          <w:rFonts w:ascii="微软雅黑" w:eastAsia="微软雅黑" w:hAnsi="微软雅黑"/>
          <w:sz w:val="28"/>
          <w:szCs w:val="28"/>
        </w:rPr>
        <w:t>作出</w:t>
      </w:r>
      <w:proofErr w:type="gramEnd"/>
      <w:r w:rsidRPr="007323AB">
        <w:rPr>
          <w:rFonts w:ascii="微软雅黑" w:eastAsia="微软雅黑" w:hAnsi="微软雅黑"/>
          <w:sz w:val="28"/>
          <w:szCs w:val="28"/>
        </w:rPr>
        <w:t>更大的贡献！</w:t>
      </w:r>
    </w:p>
    <w:p w:rsidR="007323AB" w:rsidRDefault="007323AB" w:rsidP="007323AB">
      <w:pPr>
        <w:spacing w:line="440" w:lineRule="exact"/>
        <w:ind w:firstLineChars="200" w:firstLine="480"/>
        <w:rPr>
          <w:rFonts w:ascii="仿宋_GB2312" w:eastAsia="仿宋_GB2312" w:hAnsi="Arial"/>
          <w:sz w:val="24"/>
        </w:rPr>
      </w:pPr>
    </w:p>
    <w:p w:rsidR="00E744A1" w:rsidRPr="00311B6F" w:rsidRDefault="00E744A1" w:rsidP="00E744A1">
      <w:pPr>
        <w:tabs>
          <w:tab w:val="left" w:pos="7215"/>
        </w:tabs>
        <w:spacing w:line="360" w:lineRule="auto"/>
        <w:rPr>
          <w:rFonts w:ascii="楷体_GB2312" w:eastAsia="楷体_GB2312"/>
          <w:color w:val="000000"/>
          <w:sz w:val="24"/>
        </w:rPr>
      </w:pPr>
      <w:r>
        <w:rPr>
          <w:rFonts w:ascii="楷体_GB2312" w:eastAsia="楷体_GB2312" w:hint="eastAsia"/>
          <w:sz w:val="24"/>
        </w:rPr>
        <w:t>公司</w:t>
      </w:r>
      <w:r w:rsidRPr="00311B6F">
        <w:rPr>
          <w:rFonts w:ascii="楷体_GB2312" w:eastAsia="楷体_GB2312" w:hint="eastAsia"/>
          <w:sz w:val="24"/>
        </w:rPr>
        <w:t>网址：</w:t>
      </w:r>
      <w:r w:rsidRPr="00311B6F">
        <w:rPr>
          <w:rFonts w:ascii="楷体_GB2312" w:eastAsia="楷体_GB2312" w:hint="eastAsia"/>
          <w:color w:val="000000"/>
          <w:sz w:val="24"/>
        </w:rPr>
        <w:t>www.linyang.com</w:t>
      </w:r>
    </w:p>
    <w:p w:rsidR="00E744A1" w:rsidRPr="00311B6F" w:rsidRDefault="00E744A1" w:rsidP="00E744A1">
      <w:pPr>
        <w:tabs>
          <w:tab w:val="left" w:pos="7215"/>
        </w:tabs>
        <w:spacing w:line="360" w:lineRule="auto"/>
        <w:rPr>
          <w:rFonts w:ascii="楷体_GB2312" w:eastAsia="楷体_GB2312"/>
          <w:sz w:val="24"/>
        </w:rPr>
      </w:pPr>
      <w:r w:rsidRPr="00311B6F">
        <w:rPr>
          <w:rFonts w:ascii="楷体_GB2312" w:eastAsia="楷体_GB2312" w:hint="eastAsia"/>
          <w:sz w:val="24"/>
        </w:rPr>
        <w:t>公司地址：江苏省启东市林洋路666号</w:t>
      </w:r>
    </w:p>
    <w:p w:rsidR="00E744A1" w:rsidRPr="00311B6F" w:rsidRDefault="00E744A1" w:rsidP="00E744A1">
      <w:pPr>
        <w:tabs>
          <w:tab w:val="left" w:pos="7215"/>
        </w:tabs>
        <w:spacing w:line="360" w:lineRule="auto"/>
        <w:rPr>
          <w:rFonts w:ascii="楷体_GB2312" w:eastAsia="楷体_GB2312"/>
          <w:sz w:val="24"/>
        </w:rPr>
      </w:pPr>
      <w:r w:rsidRPr="00311B6F">
        <w:rPr>
          <w:rFonts w:ascii="楷体_GB2312" w:eastAsia="楷体_GB2312" w:hint="eastAsia"/>
          <w:sz w:val="24"/>
        </w:rPr>
        <w:t xml:space="preserve">联系部门：人力资源部 </w:t>
      </w:r>
    </w:p>
    <w:p w:rsidR="00E744A1" w:rsidRPr="00311B6F" w:rsidRDefault="00E744A1" w:rsidP="00E744A1">
      <w:pPr>
        <w:tabs>
          <w:tab w:val="left" w:pos="7215"/>
        </w:tabs>
        <w:spacing w:line="360" w:lineRule="auto"/>
        <w:rPr>
          <w:rFonts w:ascii="楷体_GB2312" w:eastAsia="楷体_GB2312"/>
          <w:sz w:val="24"/>
        </w:rPr>
      </w:pPr>
      <w:r w:rsidRPr="00311B6F">
        <w:rPr>
          <w:rFonts w:ascii="楷体_GB2312" w:eastAsia="楷体_GB2312" w:hint="eastAsia"/>
          <w:sz w:val="24"/>
        </w:rPr>
        <w:t>联 系 人</w:t>
      </w:r>
      <w:r w:rsidRPr="0065154F">
        <w:rPr>
          <w:rFonts w:ascii="楷体_GB2312" w:eastAsia="楷体_GB2312" w:hint="eastAsia"/>
          <w:sz w:val="24"/>
        </w:rPr>
        <w:t>：徐先生、季先生、黄先生</w:t>
      </w:r>
    </w:p>
    <w:p w:rsidR="00E744A1" w:rsidRPr="00311B6F" w:rsidRDefault="00E744A1" w:rsidP="00E744A1">
      <w:pPr>
        <w:tabs>
          <w:tab w:val="left" w:pos="7215"/>
        </w:tabs>
        <w:spacing w:line="360" w:lineRule="auto"/>
        <w:rPr>
          <w:rFonts w:ascii="楷体_GB2312" w:eastAsia="楷体_GB2312"/>
          <w:color w:val="000000"/>
          <w:sz w:val="24"/>
        </w:rPr>
      </w:pPr>
      <w:r w:rsidRPr="00311B6F">
        <w:rPr>
          <w:rFonts w:ascii="楷体_GB2312" w:eastAsia="楷体_GB2312" w:hint="eastAsia"/>
          <w:color w:val="000000"/>
          <w:sz w:val="24"/>
        </w:rPr>
        <w:t>联系电话：0513-83118653</w:t>
      </w:r>
    </w:p>
    <w:p w:rsidR="00E744A1" w:rsidRPr="0072440E" w:rsidRDefault="00E744A1" w:rsidP="00E744A1">
      <w:pPr>
        <w:tabs>
          <w:tab w:val="left" w:pos="7215"/>
        </w:tabs>
        <w:spacing w:line="360" w:lineRule="auto"/>
        <w:rPr>
          <w:rFonts w:ascii="楷体_GB2312" w:eastAsia="楷体_GB2312"/>
          <w:color w:val="000000"/>
          <w:sz w:val="24"/>
        </w:rPr>
      </w:pPr>
      <w:proofErr w:type="gramStart"/>
      <w:r w:rsidRPr="00311B6F">
        <w:rPr>
          <w:rFonts w:ascii="楷体_GB2312" w:eastAsia="楷体_GB2312" w:hint="eastAsia"/>
          <w:color w:val="000000"/>
          <w:sz w:val="24"/>
        </w:rPr>
        <w:t>邮</w:t>
      </w:r>
      <w:proofErr w:type="gramEnd"/>
      <w:r w:rsidRPr="00311B6F">
        <w:rPr>
          <w:rFonts w:ascii="楷体_GB2312" w:eastAsia="楷体_GB2312" w:hint="eastAsia"/>
          <w:color w:val="000000"/>
          <w:sz w:val="24"/>
        </w:rPr>
        <w:t xml:space="preserve">    箱：</w:t>
      </w:r>
      <w:hyperlink r:id="rId9" w:history="1">
        <w:r w:rsidRPr="00510F44">
          <w:rPr>
            <w:rStyle w:val="a3"/>
            <w:rFonts w:ascii="楷体_GB2312" w:eastAsia="楷体_GB2312" w:hint="eastAsia"/>
            <w:sz w:val="24"/>
          </w:rPr>
          <w:t>hr@linyang.com.cn</w:t>
        </w:r>
        <w:r w:rsidRPr="00E744A1">
          <w:rPr>
            <w:rStyle w:val="a3"/>
            <w:rFonts w:ascii="楷体_GB2312" w:eastAsia="楷体_GB2312" w:hint="eastAsia"/>
            <w:sz w:val="24"/>
            <w:u w:val="none"/>
          </w:rPr>
          <w:t>、</w:t>
        </w:r>
        <w:r w:rsidRPr="00510F44">
          <w:rPr>
            <w:rStyle w:val="a3"/>
            <w:rFonts w:ascii="楷体_GB2312" w:eastAsia="楷体_GB2312" w:hint="eastAsia"/>
            <w:sz w:val="24"/>
          </w:rPr>
          <w:t>zhaopin@linyang.</w:t>
        </w:r>
        <w:proofErr w:type="gramStart"/>
        <w:r w:rsidRPr="00510F44">
          <w:rPr>
            <w:rStyle w:val="a3"/>
            <w:rFonts w:ascii="楷体_GB2312" w:eastAsia="楷体_GB2312" w:hint="eastAsia"/>
            <w:sz w:val="24"/>
          </w:rPr>
          <w:t>com</w:t>
        </w:r>
        <w:proofErr w:type="gramEnd"/>
      </w:hyperlink>
    </w:p>
    <w:p w:rsidR="007323AB" w:rsidRPr="00E744A1" w:rsidRDefault="007323AB" w:rsidP="00B97F1F">
      <w:pPr>
        <w:pStyle w:val="Web1"/>
        <w:spacing w:before="0" w:beforeAutospacing="0" w:after="0" w:afterAutospacing="0" w:line="360" w:lineRule="auto"/>
        <w:jc w:val="center"/>
        <w:rPr>
          <w:rFonts w:ascii="楷体_GB2312" w:eastAsia="楷体_GB2312" w:hAnsi="宋体"/>
          <w:b/>
          <w:bCs/>
          <w:sz w:val="36"/>
          <w:szCs w:val="36"/>
        </w:rPr>
      </w:pPr>
    </w:p>
    <w:p w:rsidR="007323AB" w:rsidRDefault="007323AB" w:rsidP="00B97F1F">
      <w:pPr>
        <w:pStyle w:val="Web1"/>
        <w:spacing w:before="0" w:beforeAutospacing="0" w:after="0" w:afterAutospacing="0" w:line="360" w:lineRule="auto"/>
        <w:jc w:val="center"/>
        <w:rPr>
          <w:rFonts w:ascii="楷体_GB2312" w:eastAsia="楷体_GB2312" w:hAnsi="宋体"/>
          <w:b/>
          <w:bCs/>
          <w:sz w:val="36"/>
          <w:szCs w:val="36"/>
        </w:rPr>
      </w:pPr>
    </w:p>
    <w:p w:rsidR="000D5D6E" w:rsidRPr="007652B5" w:rsidRDefault="000D5D6E" w:rsidP="000D5D6E">
      <w:pPr>
        <w:spacing w:line="440" w:lineRule="exact"/>
        <w:jc w:val="center"/>
        <w:rPr>
          <w:rFonts w:ascii="楷体_GB2312" w:eastAsia="楷体_GB2312"/>
          <w:b/>
          <w:sz w:val="44"/>
          <w:szCs w:val="44"/>
        </w:rPr>
      </w:pPr>
      <w:r w:rsidRPr="007652B5">
        <w:rPr>
          <w:rFonts w:ascii="楷体_GB2312" w:eastAsia="楷体_GB2312" w:hint="eastAsia"/>
          <w:b/>
          <w:sz w:val="44"/>
          <w:szCs w:val="44"/>
        </w:rPr>
        <w:t>给您一个舞台 显示您的才华</w:t>
      </w:r>
    </w:p>
    <w:p w:rsidR="000D5D6E" w:rsidRPr="007652B5" w:rsidRDefault="000D5D6E" w:rsidP="000D5D6E">
      <w:pPr>
        <w:spacing w:line="440" w:lineRule="exact"/>
        <w:jc w:val="center"/>
        <w:rPr>
          <w:rFonts w:ascii="楷体_GB2312" w:eastAsia="楷体_GB2312"/>
          <w:b/>
          <w:sz w:val="44"/>
          <w:szCs w:val="44"/>
        </w:rPr>
      </w:pPr>
      <w:r w:rsidRPr="007652B5">
        <w:rPr>
          <w:rFonts w:ascii="楷体_GB2312" w:eastAsia="楷体_GB2312" w:hint="eastAsia"/>
          <w:b/>
          <w:sz w:val="44"/>
          <w:szCs w:val="44"/>
        </w:rPr>
        <w:t>上市公司  中国名牌企业</w:t>
      </w:r>
    </w:p>
    <w:p w:rsidR="000D5D6E" w:rsidRDefault="000D5D6E" w:rsidP="000D5D6E">
      <w:pPr>
        <w:pStyle w:val="Web1"/>
        <w:spacing w:before="0" w:beforeAutospacing="0" w:after="0" w:afterAutospacing="0" w:line="440" w:lineRule="exact"/>
        <w:jc w:val="center"/>
        <w:rPr>
          <w:rFonts w:ascii="宋体" w:hAnsi="宋体"/>
          <w:sz w:val="36"/>
          <w:szCs w:val="36"/>
        </w:rPr>
      </w:pPr>
      <w:r>
        <w:rPr>
          <w:rFonts w:ascii="楷体_GB2312" w:eastAsia="楷体_GB2312" w:hAnsi="宋体" w:hint="eastAsia"/>
          <w:b/>
          <w:bCs/>
          <w:sz w:val="36"/>
          <w:szCs w:val="36"/>
        </w:rPr>
        <w:t>江苏林洋电子股份有限公司</w:t>
      </w:r>
    </w:p>
    <w:p w:rsidR="00E54A6A" w:rsidRPr="00E54A6A" w:rsidRDefault="000D5D6E" w:rsidP="000D5D6E">
      <w:pPr>
        <w:pStyle w:val="Web1"/>
        <w:spacing w:before="0" w:beforeAutospacing="0" w:after="0" w:afterAutospacing="0" w:line="360" w:lineRule="exact"/>
        <w:jc w:val="center"/>
        <w:rPr>
          <w:rFonts w:ascii="楷体_GB2312" w:eastAsia="楷体_GB2312" w:hAnsi="宋体"/>
          <w:b/>
        </w:rPr>
      </w:pPr>
      <w:r>
        <w:rPr>
          <w:rFonts w:ascii="楷体_GB2312" w:eastAsia="楷体_GB2312" w:hAnsi="宋体" w:hint="eastAsia"/>
          <w:b/>
          <w:sz w:val="32"/>
          <w:szCs w:val="32"/>
        </w:rPr>
        <w:t>诚聘如下应届毕业生</w:t>
      </w:r>
    </w:p>
    <w:tbl>
      <w:tblPr>
        <w:tblW w:w="10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3"/>
        <w:gridCol w:w="2520"/>
        <w:gridCol w:w="1260"/>
        <w:gridCol w:w="1080"/>
        <w:gridCol w:w="3485"/>
      </w:tblGrid>
      <w:tr w:rsidR="003A62DB" w:rsidTr="003A62DB">
        <w:trPr>
          <w:trHeight w:val="454"/>
          <w:jc w:val="center"/>
        </w:trPr>
        <w:tc>
          <w:tcPr>
            <w:tcW w:w="1833" w:type="dxa"/>
            <w:vAlign w:val="center"/>
          </w:tcPr>
          <w:p w:rsidR="003A62DB" w:rsidRDefault="003A62DB" w:rsidP="003A62DB">
            <w:pPr>
              <w:jc w:val="center"/>
              <w:rPr>
                <w:rFonts w:ascii="楷体_GB2312" w:eastAsia="楷体_GB2312" w:hAnsi="华文仿宋"/>
                <w:b/>
                <w:sz w:val="30"/>
                <w:szCs w:val="30"/>
              </w:rPr>
            </w:pPr>
            <w:r>
              <w:rPr>
                <w:rFonts w:ascii="楷体_GB2312" w:eastAsia="楷体_GB2312" w:hAnsi="华文仿宋" w:hint="eastAsia"/>
                <w:b/>
                <w:sz w:val="30"/>
                <w:szCs w:val="30"/>
              </w:rPr>
              <w:t>培养类别</w:t>
            </w:r>
          </w:p>
        </w:tc>
        <w:tc>
          <w:tcPr>
            <w:tcW w:w="2520" w:type="dxa"/>
            <w:vAlign w:val="center"/>
          </w:tcPr>
          <w:p w:rsidR="003A62DB" w:rsidRDefault="003A62DB" w:rsidP="003A62DB">
            <w:pPr>
              <w:jc w:val="center"/>
              <w:rPr>
                <w:rFonts w:ascii="楷体_GB2312" w:eastAsia="楷体_GB2312" w:hAnsi="华文仿宋"/>
                <w:b/>
                <w:sz w:val="30"/>
                <w:szCs w:val="30"/>
              </w:rPr>
            </w:pPr>
            <w:r>
              <w:rPr>
                <w:rFonts w:ascii="楷体_GB2312" w:eastAsia="楷体_GB2312" w:hAnsi="华文仿宋" w:hint="eastAsia"/>
                <w:b/>
                <w:sz w:val="30"/>
                <w:szCs w:val="30"/>
              </w:rPr>
              <w:t>专业范围</w:t>
            </w:r>
          </w:p>
        </w:tc>
        <w:tc>
          <w:tcPr>
            <w:tcW w:w="1260" w:type="dxa"/>
            <w:vAlign w:val="center"/>
          </w:tcPr>
          <w:p w:rsidR="003A62DB" w:rsidRDefault="003A62DB" w:rsidP="003A62DB">
            <w:pPr>
              <w:jc w:val="center"/>
              <w:rPr>
                <w:rFonts w:ascii="楷体_GB2312" w:eastAsia="楷体_GB2312" w:hAnsi="华文仿宋"/>
                <w:b/>
                <w:sz w:val="30"/>
                <w:szCs w:val="30"/>
              </w:rPr>
            </w:pPr>
            <w:r>
              <w:rPr>
                <w:rFonts w:ascii="楷体_GB2312" w:eastAsia="楷体_GB2312" w:hAnsi="华文仿宋" w:hint="eastAsia"/>
                <w:b/>
                <w:sz w:val="30"/>
                <w:szCs w:val="30"/>
              </w:rPr>
              <w:t>学历</w:t>
            </w:r>
          </w:p>
        </w:tc>
        <w:tc>
          <w:tcPr>
            <w:tcW w:w="1080" w:type="dxa"/>
            <w:vAlign w:val="center"/>
          </w:tcPr>
          <w:p w:rsidR="003A62DB" w:rsidRDefault="003A62DB" w:rsidP="003A62DB">
            <w:pPr>
              <w:spacing w:line="360" w:lineRule="exact"/>
              <w:jc w:val="center"/>
              <w:rPr>
                <w:rFonts w:ascii="楷体_GB2312" w:eastAsia="楷体_GB2312" w:hAnsi="华文仿宋"/>
                <w:b/>
                <w:sz w:val="30"/>
                <w:szCs w:val="30"/>
              </w:rPr>
            </w:pPr>
            <w:r>
              <w:rPr>
                <w:rFonts w:ascii="楷体_GB2312" w:eastAsia="楷体_GB2312" w:hAnsi="华文仿宋" w:hint="eastAsia"/>
                <w:b/>
                <w:sz w:val="30"/>
                <w:szCs w:val="30"/>
              </w:rPr>
              <w:t>人数</w:t>
            </w:r>
          </w:p>
        </w:tc>
        <w:tc>
          <w:tcPr>
            <w:tcW w:w="3485" w:type="dxa"/>
            <w:vAlign w:val="center"/>
          </w:tcPr>
          <w:p w:rsidR="003A62DB" w:rsidRDefault="003A62DB" w:rsidP="003A62DB">
            <w:pPr>
              <w:jc w:val="center"/>
              <w:rPr>
                <w:rFonts w:ascii="楷体_GB2312" w:eastAsia="楷体_GB2312" w:hAnsi="华文仿宋"/>
                <w:b/>
                <w:sz w:val="30"/>
                <w:szCs w:val="30"/>
              </w:rPr>
            </w:pPr>
            <w:r>
              <w:rPr>
                <w:rFonts w:ascii="楷体_GB2312" w:eastAsia="楷体_GB2312" w:hAnsi="华文仿宋" w:hint="eastAsia"/>
                <w:b/>
                <w:sz w:val="30"/>
                <w:szCs w:val="30"/>
              </w:rPr>
              <w:t>待  遇</w:t>
            </w:r>
          </w:p>
        </w:tc>
      </w:tr>
      <w:tr w:rsidR="0072440E" w:rsidTr="003A62DB">
        <w:trPr>
          <w:cantSplit/>
          <w:trHeight w:val="454"/>
          <w:jc w:val="center"/>
        </w:trPr>
        <w:tc>
          <w:tcPr>
            <w:tcW w:w="1833" w:type="dxa"/>
            <w:vMerge w:val="restart"/>
            <w:vAlign w:val="center"/>
          </w:tcPr>
          <w:p w:rsidR="0072440E" w:rsidRDefault="0072440E" w:rsidP="00493C8A">
            <w:pPr>
              <w:jc w:val="center"/>
              <w:rPr>
                <w:rFonts w:ascii="楷体_GB2312" w:eastAsia="楷体_GB2312" w:hAnsi="华文仿宋"/>
                <w:sz w:val="28"/>
                <w:szCs w:val="28"/>
              </w:rPr>
            </w:pPr>
            <w:r>
              <w:rPr>
                <w:rFonts w:ascii="楷体_GB2312" w:eastAsia="楷体_GB2312" w:hAnsi="华文仿宋" w:hint="eastAsia"/>
                <w:sz w:val="28"/>
                <w:szCs w:val="28"/>
              </w:rPr>
              <w:t>后备工程师</w:t>
            </w:r>
          </w:p>
        </w:tc>
        <w:tc>
          <w:tcPr>
            <w:tcW w:w="2520" w:type="dxa"/>
            <w:vAlign w:val="center"/>
          </w:tcPr>
          <w:p w:rsidR="0072440E" w:rsidRDefault="0072440E" w:rsidP="005B0D92">
            <w:pPr>
              <w:spacing w:line="480" w:lineRule="auto"/>
              <w:jc w:val="center"/>
              <w:rPr>
                <w:rFonts w:ascii="楷体_GB2312" w:eastAsia="楷体_GB2312" w:hAnsi="华文仿宋"/>
                <w:sz w:val="24"/>
                <w:szCs w:val="21"/>
              </w:rPr>
            </w:pPr>
            <w:r>
              <w:rPr>
                <w:rFonts w:ascii="楷体_GB2312" w:eastAsia="楷体_GB2312" w:hAnsi="华文仿宋" w:hint="eastAsia"/>
                <w:sz w:val="24"/>
                <w:szCs w:val="21"/>
              </w:rPr>
              <w:t>电力</w:t>
            </w:r>
            <w:r>
              <w:rPr>
                <w:rFonts w:ascii="楷体_GB2312" w:eastAsia="楷体_GB2312" w:hAnsi="华文仿宋"/>
                <w:sz w:val="24"/>
                <w:szCs w:val="21"/>
              </w:rPr>
              <w:t>电子与电力传动</w:t>
            </w:r>
          </w:p>
        </w:tc>
        <w:tc>
          <w:tcPr>
            <w:tcW w:w="1260" w:type="dxa"/>
            <w:vAlign w:val="center"/>
          </w:tcPr>
          <w:p w:rsidR="0072440E" w:rsidRDefault="0072440E" w:rsidP="005B0D92">
            <w:pPr>
              <w:spacing w:line="480" w:lineRule="auto"/>
              <w:jc w:val="center"/>
              <w:rPr>
                <w:rFonts w:ascii="楷体_GB2312" w:eastAsia="楷体_GB2312" w:hAnsi="华文仿宋"/>
                <w:sz w:val="24"/>
              </w:rPr>
            </w:pPr>
            <w:r>
              <w:rPr>
                <w:rFonts w:ascii="楷体_GB2312" w:eastAsia="楷体_GB2312" w:hAnsi="华文仿宋" w:hint="eastAsia"/>
                <w:sz w:val="24"/>
                <w:szCs w:val="21"/>
              </w:rPr>
              <w:t>硕士</w:t>
            </w:r>
          </w:p>
        </w:tc>
        <w:tc>
          <w:tcPr>
            <w:tcW w:w="1080" w:type="dxa"/>
            <w:vMerge w:val="restart"/>
            <w:vAlign w:val="center"/>
          </w:tcPr>
          <w:p w:rsidR="0072440E" w:rsidRPr="00106805" w:rsidRDefault="0072440E" w:rsidP="005B0D92">
            <w:pPr>
              <w:spacing w:line="480" w:lineRule="auto"/>
              <w:jc w:val="center"/>
              <w:rPr>
                <w:rFonts w:ascii="楷体_GB2312" w:eastAsia="楷体_GB2312" w:hAnsi="华文仿宋"/>
                <w:sz w:val="24"/>
              </w:rPr>
            </w:pPr>
            <w:r>
              <w:rPr>
                <w:rFonts w:ascii="楷体_GB2312" w:eastAsia="楷体_GB2312" w:hAnsi="华文仿宋" w:hint="eastAsia"/>
                <w:sz w:val="24"/>
              </w:rPr>
              <w:t>12</w:t>
            </w:r>
          </w:p>
        </w:tc>
        <w:tc>
          <w:tcPr>
            <w:tcW w:w="3485" w:type="dxa"/>
            <w:vMerge w:val="restart"/>
            <w:vAlign w:val="center"/>
          </w:tcPr>
          <w:p w:rsidR="0072440E" w:rsidRPr="00106805" w:rsidRDefault="0072440E" w:rsidP="003A62DB">
            <w:pPr>
              <w:numPr>
                <w:ilvl w:val="0"/>
                <w:numId w:val="1"/>
              </w:numPr>
              <w:spacing w:line="480" w:lineRule="auto"/>
              <w:rPr>
                <w:rFonts w:ascii="楷体_GB2312" w:eastAsia="楷体_GB2312" w:hAnsi="华文仿宋"/>
                <w:sz w:val="24"/>
              </w:rPr>
            </w:pPr>
            <w:r w:rsidRPr="00106805">
              <w:rPr>
                <w:rFonts w:ascii="楷体_GB2312" w:eastAsia="楷体_GB2312" w:hAnsi="华文仿宋" w:hint="eastAsia"/>
                <w:sz w:val="24"/>
              </w:rPr>
              <w:t>本科生</w:t>
            </w:r>
            <w:r>
              <w:rPr>
                <w:rFonts w:ascii="楷体_GB2312" w:eastAsia="楷体_GB2312" w:hAnsi="华文仿宋" w:hint="eastAsia"/>
                <w:sz w:val="24"/>
              </w:rPr>
              <w:t>年薪3</w:t>
            </w:r>
            <w:r w:rsidR="000D5D6E">
              <w:rPr>
                <w:rFonts w:ascii="楷体_GB2312" w:eastAsia="楷体_GB2312" w:hAnsi="华文仿宋"/>
                <w:sz w:val="24"/>
              </w:rPr>
              <w:t>.5</w:t>
            </w:r>
            <w:r w:rsidRPr="00106805">
              <w:rPr>
                <w:rFonts w:ascii="楷体_GB2312" w:eastAsia="楷体_GB2312" w:hAnsi="华文仿宋" w:hint="eastAsia"/>
                <w:sz w:val="24"/>
              </w:rPr>
              <w:t>万—</w:t>
            </w:r>
            <w:r>
              <w:rPr>
                <w:rFonts w:ascii="楷体_GB2312" w:eastAsia="楷体_GB2312" w:hAnsi="华文仿宋" w:hint="eastAsia"/>
                <w:sz w:val="24"/>
              </w:rPr>
              <w:t>5万，211本科另加人才基金奖6000元/年。</w:t>
            </w:r>
          </w:p>
          <w:p w:rsidR="0072440E" w:rsidRPr="00EB04AE" w:rsidRDefault="0072440E" w:rsidP="00EB04AE">
            <w:pPr>
              <w:numPr>
                <w:ilvl w:val="0"/>
                <w:numId w:val="1"/>
              </w:numPr>
              <w:spacing w:line="480" w:lineRule="auto"/>
              <w:rPr>
                <w:rFonts w:ascii="楷体_GB2312" w:eastAsia="楷体_GB2312" w:hAnsi="华文仿宋"/>
                <w:sz w:val="24"/>
              </w:rPr>
            </w:pPr>
            <w:r w:rsidRPr="00106805">
              <w:rPr>
                <w:rFonts w:ascii="楷体_GB2312" w:eastAsia="楷体_GB2312" w:hAnsi="华文仿宋" w:hint="eastAsia"/>
                <w:sz w:val="24"/>
              </w:rPr>
              <w:t>硕士生</w:t>
            </w:r>
            <w:r>
              <w:rPr>
                <w:rFonts w:ascii="楷体_GB2312" w:eastAsia="楷体_GB2312" w:hAnsi="华文仿宋" w:hint="eastAsia"/>
                <w:sz w:val="24"/>
              </w:rPr>
              <w:t>5.5</w:t>
            </w:r>
            <w:r w:rsidRPr="00106805">
              <w:rPr>
                <w:rFonts w:ascii="楷体_GB2312" w:eastAsia="楷体_GB2312" w:hAnsi="华文仿宋" w:hint="eastAsia"/>
                <w:sz w:val="24"/>
              </w:rPr>
              <w:t>万—</w:t>
            </w:r>
            <w:r>
              <w:rPr>
                <w:rFonts w:ascii="楷体_GB2312" w:eastAsia="楷体_GB2312" w:hAnsi="华文仿宋" w:hint="eastAsia"/>
                <w:sz w:val="24"/>
              </w:rPr>
              <w:t>8</w:t>
            </w:r>
            <w:r w:rsidRPr="00106805">
              <w:rPr>
                <w:rFonts w:ascii="楷体_GB2312" w:eastAsia="楷体_GB2312" w:hAnsi="华文仿宋" w:hint="eastAsia"/>
                <w:sz w:val="24"/>
              </w:rPr>
              <w:t>万</w:t>
            </w:r>
            <w:r>
              <w:rPr>
                <w:rFonts w:ascii="楷体_GB2312" w:eastAsia="楷体_GB2312" w:hAnsi="华文仿宋" w:hint="eastAsia"/>
                <w:sz w:val="24"/>
              </w:rPr>
              <w:t>，另加人才基金奖12000元/年。</w:t>
            </w:r>
          </w:p>
        </w:tc>
      </w:tr>
      <w:tr w:rsidR="0072440E" w:rsidTr="003A62DB">
        <w:trPr>
          <w:cantSplit/>
          <w:trHeight w:val="454"/>
          <w:jc w:val="center"/>
        </w:trPr>
        <w:tc>
          <w:tcPr>
            <w:tcW w:w="1833" w:type="dxa"/>
            <w:vMerge/>
            <w:vAlign w:val="center"/>
          </w:tcPr>
          <w:p w:rsidR="0072440E" w:rsidRDefault="0072440E" w:rsidP="003A62DB">
            <w:pPr>
              <w:jc w:val="center"/>
              <w:rPr>
                <w:rFonts w:ascii="楷体_GB2312" w:eastAsia="楷体_GB2312" w:hAnsi="华文仿宋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72440E" w:rsidRDefault="0072440E" w:rsidP="005B0D92">
            <w:pPr>
              <w:spacing w:line="480" w:lineRule="auto"/>
              <w:jc w:val="center"/>
              <w:rPr>
                <w:rFonts w:ascii="楷体_GB2312" w:eastAsia="楷体_GB2312" w:hAnsi="华文仿宋"/>
                <w:sz w:val="24"/>
                <w:szCs w:val="21"/>
              </w:rPr>
            </w:pPr>
            <w:r>
              <w:rPr>
                <w:rFonts w:ascii="楷体_GB2312" w:eastAsia="楷体_GB2312" w:hAnsi="华文仿宋" w:hint="eastAsia"/>
                <w:sz w:val="24"/>
                <w:szCs w:val="21"/>
              </w:rPr>
              <w:t>控制</w:t>
            </w:r>
            <w:r>
              <w:rPr>
                <w:rFonts w:ascii="楷体_GB2312" w:eastAsia="楷体_GB2312" w:hAnsi="华文仿宋"/>
                <w:sz w:val="24"/>
                <w:szCs w:val="21"/>
              </w:rPr>
              <w:t>理论与</w:t>
            </w:r>
            <w:r>
              <w:rPr>
                <w:rFonts w:ascii="楷体_GB2312" w:eastAsia="楷体_GB2312" w:hAnsi="华文仿宋" w:hint="eastAsia"/>
                <w:sz w:val="24"/>
                <w:szCs w:val="21"/>
              </w:rPr>
              <w:t>控制</w:t>
            </w:r>
            <w:r>
              <w:rPr>
                <w:rFonts w:ascii="楷体_GB2312" w:eastAsia="楷体_GB2312" w:hAnsi="华文仿宋"/>
                <w:sz w:val="24"/>
                <w:szCs w:val="21"/>
              </w:rPr>
              <w:t>工程</w:t>
            </w:r>
          </w:p>
        </w:tc>
        <w:tc>
          <w:tcPr>
            <w:tcW w:w="1260" w:type="dxa"/>
            <w:vAlign w:val="center"/>
          </w:tcPr>
          <w:p w:rsidR="0072440E" w:rsidRDefault="0072440E" w:rsidP="005B0D92">
            <w:pPr>
              <w:spacing w:line="480" w:lineRule="auto"/>
              <w:jc w:val="center"/>
              <w:rPr>
                <w:rFonts w:ascii="楷体_GB2312" w:eastAsia="楷体_GB2312" w:hAnsi="华文仿宋"/>
                <w:sz w:val="24"/>
              </w:rPr>
            </w:pPr>
            <w:r>
              <w:rPr>
                <w:rFonts w:ascii="楷体_GB2312" w:eastAsia="楷体_GB2312" w:hAnsi="华文仿宋" w:hint="eastAsia"/>
                <w:sz w:val="24"/>
              </w:rPr>
              <w:t>硕士</w:t>
            </w:r>
          </w:p>
        </w:tc>
        <w:tc>
          <w:tcPr>
            <w:tcW w:w="1080" w:type="dxa"/>
            <w:vMerge/>
            <w:vAlign w:val="center"/>
          </w:tcPr>
          <w:p w:rsidR="0072440E" w:rsidRPr="00106805" w:rsidRDefault="0072440E" w:rsidP="005B0D92">
            <w:pPr>
              <w:spacing w:line="480" w:lineRule="auto"/>
              <w:jc w:val="center"/>
              <w:rPr>
                <w:rFonts w:ascii="楷体_GB2312" w:eastAsia="楷体_GB2312" w:hAnsi="华文仿宋"/>
                <w:sz w:val="24"/>
              </w:rPr>
            </w:pPr>
          </w:p>
        </w:tc>
        <w:tc>
          <w:tcPr>
            <w:tcW w:w="3485" w:type="dxa"/>
            <w:vMerge/>
            <w:vAlign w:val="center"/>
          </w:tcPr>
          <w:p w:rsidR="0072440E" w:rsidRDefault="0072440E" w:rsidP="003A62DB">
            <w:pPr>
              <w:jc w:val="center"/>
              <w:rPr>
                <w:rFonts w:ascii="楷体_GB2312" w:eastAsia="楷体_GB2312" w:hAnsi="华文仿宋"/>
                <w:szCs w:val="21"/>
              </w:rPr>
            </w:pPr>
          </w:p>
        </w:tc>
      </w:tr>
      <w:tr w:rsidR="00E744A1" w:rsidTr="003A62DB">
        <w:trPr>
          <w:cantSplit/>
          <w:trHeight w:val="454"/>
          <w:jc w:val="center"/>
        </w:trPr>
        <w:tc>
          <w:tcPr>
            <w:tcW w:w="1833" w:type="dxa"/>
            <w:vMerge/>
            <w:vAlign w:val="center"/>
          </w:tcPr>
          <w:p w:rsidR="00E744A1" w:rsidRDefault="00E744A1" w:rsidP="003A62DB">
            <w:pPr>
              <w:jc w:val="center"/>
              <w:rPr>
                <w:rFonts w:ascii="楷体_GB2312" w:eastAsia="楷体_GB2312" w:hAnsi="华文仿宋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E744A1" w:rsidRDefault="00E744A1" w:rsidP="005B0D92">
            <w:pPr>
              <w:spacing w:line="480" w:lineRule="auto"/>
              <w:jc w:val="center"/>
              <w:rPr>
                <w:rFonts w:ascii="楷体_GB2312" w:eastAsia="楷体_GB2312" w:hAnsi="华文仿宋"/>
                <w:sz w:val="24"/>
                <w:szCs w:val="21"/>
              </w:rPr>
            </w:pPr>
            <w:r>
              <w:rPr>
                <w:rFonts w:ascii="楷体_GB2312" w:eastAsia="楷体_GB2312" w:hAnsi="华文仿宋" w:hint="eastAsia"/>
                <w:sz w:val="24"/>
                <w:szCs w:val="21"/>
              </w:rPr>
              <w:t>计算机</w:t>
            </w:r>
            <w:r>
              <w:rPr>
                <w:rFonts w:ascii="楷体_GB2312" w:eastAsia="楷体_GB2312" w:hAnsi="华文仿宋"/>
                <w:sz w:val="24"/>
                <w:szCs w:val="21"/>
              </w:rPr>
              <w:t>应用</w:t>
            </w:r>
          </w:p>
        </w:tc>
        <w:tc>
          <w:tcPr>
            <w:tcW w:w="1260" w:type="dxa"/>
            <w:vAlign w:val="center"/>
          </w:tcPr>
          <w:p w:rsidR="00E744A1" w:rsidRDefault="00E744A1" w:rsidP="005B0D92">
            <w:pPr>
              <w:spacing w:line="480" w:lineRule="auto"/>
              <w:jc w:val="center"/>
              <w:rPr>
                <w:rFonts w:ascii="楷体_GB2312" w:eastAsia="楷体_GB2312" w:hAnsi="华文仿宋"/>
                <w:sz w:val="24"/>
              </w:rPr>
            </w:pPr>
            <w:r>
              <w:rPr>
                <w:rFonts w:ascii="楷体_GB2312" w:eastAsia="楷体_GB2312" w:hAnsi="华文仿宋" w:hint="eastAsia"/>
                <w:sz w:val="24"/>
              </w:rPr>
              <w:t>本科</w:t>
            </w:r>
            <w:r>
              <w:rPr>
                <w:rFonts w:ascii="楷体_GB2312" w:eastAsia="楷体_GB2312" w:hAnsi="华文仿宋"/>
                <w:sz w:val="24"/>
              </w:rPr>
              <w:t>以上</w:t>
            </w:r>
          </w:p>
        </w:tc>
        <w:tc>
          <w:tcPr>
            <w:tcW w:w="1080" w:type="dxa"/>
            <w:vMerge w:val="restart"/>
            <w:vAlign w:val="center"/>
          </w:tcPr>
          <w:p w:rsidR="00E744A1" w:rsidRPr="00106805" w:rsidRDefault="00E744A1" w:rsidP="005B0D92">
            <w:pPr>
              <w:spacing w:line="480" w:lineRule="auto"/>
              <w:jc w:val="center"/>
              <w:rPr>
                <w:rFonts w:ascii="楷体_GB2312" w:eastAsia="楷体_GB2312" w:hAnsi="华文仿宋"/>
                <w:sz w:val="24"/>
              </w:rPr>
            </w:pPr>
            <w:r>
              <w:rPr>
                <w:rFonts w:ascii="楷体_GB2312" w:eastAsia="楷体_GB2312" w:hAnsi="华文仿宋" w:hint="eastAsia"/>
                <w:sz w:val="24"/>
              </w:rPr>
              <w:t>12</w:t>
            </w:r>
          </w:p>
        </w:tc>
        <w:tc>
          <w:tcPr>
            <w:tcW w:w="3485" w:type="dxa"/>
            <w:vMerge/>
            <w:vAlign w:val="center"/>
          </w:tcPr>
          <w:p w:rsidR="00E744A1" w:rsidRDefault="00E744A1" w:rsidP="003A62DB">
            <w:pPr>
              <w:jc w:val="center"/>
              <w:rPr>
                <w:rFonts w:ascii="楷体_GB2312" w:eastAsia="楷体_GB2312" w:hAnsi="华文仿宋"/>
                <w:szCs w:val="21"/>
              </w:rPr>
            </w:pPr>
          </w:p>
        </w:tc>
      </w:tr>
      <w:tr w:rsidR="00E744A1" w:rsidTr="003A62DB">
        <w:trPr>
          <w:cantSplit/>
          <w:trHeight w:val="454"/>
          <w:jc w:val="center"/>
        </w:trPr>
        <w:tc>
          <w:tcPr>
            <w:tcW w:w="1833" w:type="dxa"/>
            <w:vMerge/>
            <w:vAlign w:val="center"/>
          </w:tcPr>
          <w:p w:rsidR="00E744A1" w:rsidRDefault="00E744A1" w:rsidP="00F34EBA">
            <w:pPr>
              <w:jc w:val="center"/>
              <w:rPr>
                <w:rFonts w:ascii="楷体_GB2312" w:eastAsia="楷体_GB2312" w:hAnsi="华文仿宋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E744A1" w:rsidRDefault="00E744A1" w:rsidP="005B0D92">
            <w:pPr>
              <w:spacing w:line="480" w:lineRule="auto"/>
              <w:jc w:val="center"/>
              <w:rPr>
                <w:rFonts w:ascii="楷体_GB2312" w:eastAsia="楷体_GB2312" w:hAnsi="华文仿宋"/>
                <w:sz w:val="24"/>
                <w:szCs w:val="21"/>
              </w:rPr>
            </w:pPr>
            <w:r>
              <w:rPr>
                <w:rFonts w:ascii="楷体_GB2312" w:eastAsia="楷体_GB2312" w:hAnsi="华文仿宋" w:hint="eastAsia"/>
                <w:sz w:val="24"/>
                <w:szCs w:val="21"/>
              </w:rPr>
              <w:t>通信工程</w:t>
            </w:r>
          </w:p>
        </w:tc>
        <w:tc>
          <w:tcPr>
            <w:tcW w:w="1260" w:type="dxa"/>
            <w:vAlign w:val="center"/>
          </w:tcPr>
          <w:p w:rsidR="00E744A1" w:rsidRDefault="00E744A1" w:rsidP="005B0D92">
            <w:pPr>
              <w:spacing w:line="480" w:lineRule="auto"/>
              <w:jc w:val="center"/>
              <w:rPr>
                <w:rFonts w:ascii="楷体_GB2312" w:eastAsia="楷体_GB2312" w:hAnsi="华文仿宋"/>
                <w:sz w:val="24"/>
              </w:rPr>
            </w:pPr>
            <w:r>
              <w:rPr>
                <w:rFonts w:ascii="楷体_GB2312" w:eastAsia="楷体_GB2312" w:hAnsi="华文仿宋" w:hint="eastAsia"/>
                <w:sz w:val="24"/>
              </w:rPr>
              <w:t>本科以上</w:t>
            </w:r>
          </w:p>
        </w:tc>
        <w:tc>
          <w:tcPr>
            <w:tcW w:w="1080" w:type="dxa"/>
            <w:vMerge/>
            <w:vAlign w:val="center"/>
          </w:tcPr>
          <w:p w:rsidR="00E744A1" w:rsidRPr="00106805" w:rsidRDefault="00E744A1" w:rsidP="005B0D92">
            <w:pPr>
              <w:spacing w:line="480" w:lineRule="auto"/>
              <w:jc w:val="center"/>
              <w:rPr>
                <w:rFonts w:ascii="楷体_GB2312" w:eastAsia="楷体_GB2312" w:hAnsi="华文仿宋"/>
                <w:sz w:val="24"/>
              </w:rPr>
            </w:pPr>
          </w:p>
        </w:tc>
        <w:tc>
          <w:tcPr>
            <w:tcW w:w="3485" w:type="dxa"/>
            <w:vMerge/>
            <w:vAlign w:val="center"/>
          </w:tcPr>
          <w:p w:rsidR="00E744A1" w:rsidRDefault="00E744A1" w:rsidP="00F34EBA">
            <w:pPr>
              <w:jc w:val="center"/>
              <w:rPr>
                <w:rFonts w:ascii="楷体_GB2312" w:eastAsia="楷体_GB2312" w:hAnsi="华文仿宋"/>
                <w:szCs w:val="21"/>
              </w:rPr>
            </w:pPr>
          </w:p>
        </w:tc>
      </w:tr>
      <w:tr w:rsidR="00E744A1" w:rsidTr="003A62DB">
        <w:trPr>
          <w:cantSplit/>
          <w:trHeight w:val="454"/>
          <w:jc w:val="center"/>
        </w:trPr>
        <w:tc>
          <w:tcPr>
            <w:tcW w:w="1833" w:type="dxa"/>
            <w:vMerge/>
            <w:vAlign w:val="center"/>
          </w:tcPr>
          <w:p w:rsidR="00E744A1" w:rsidRDefault="00E744A1" w:rsidP="00F34EBA">
            <w:pPr>
              <w:jc w:val="center"/>
              <w:rPr>
                <w:rFonts w:ascii="楷体_GB2312" w:eastAsia="楷体_GB2312" w:hAnsi="华文仿宋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E744A1" w:rsidRDefault="00E744A1" w:rsidP="005B0D92">
            <w:pPr>
              <w:spacing w:line="480" w:lineRule="auto"/>
              <w:jc w:val="center"/>
              <w:rPr>
                <w:rFonts w:ascii="楷体_GB2312" w:eastAsia="楷体_GB2312" w:hAnsi="华文仿宋"/>
                <w:sz w:val="24"/>
                <w:szCs w:val="21"/>
              </w:rPr>
            </w:pPr>
            <w:bookmarkStart w:id="0" w:name="_GoBack"/>
            <w:bookmarkEnd w:id="0"/>
            <w:r>
              <w:rPr>
                <w:rFonts w:ascii="楷体_GB2312" w:eastAsia="楷体_GB2312" w:hAnsi="华文仿宋" w:hint="eastAsia"/>
                <w:sz w:val="24"/>
                <w:szCs w:val="21"/>
              </w:rPr>
              <w:t>自动化</w:t>
            </w:r>
          </w:p>
        </w:tc>
        <w:tc>
          <w:tcPr>
            <w:tcW w:w="1260" w:type="dxa"/>
            <w:vAlign w:val="center"/>
          </w:tcPr>
          <w:p w:rsidR="00E744A1" w:rsidRDefault="00E744A1" w:rsidP="005B0D92">
            <w:pPr>
              <w:spacing w:line="480" w:lineRule="auto"/>
              <w:jc w:val="center"/>
              <w:rPr>
                <w:rFonts w:ascii="楷体_GB2312" w:eastAsia="楷体_GB2312" w:hAnsi="华文仿宋"/>
                <w:sz w:val="24"/>
              </w:rPr>
            </w:pPr>
            <w:r>
              <w:rPr>
                <w:rFonts w:ascii="楷体_GB2312" w:eastAsia="楷体_GB2312" w:hAnsi="华文仿宋" w:hint="eastAsia"/>
                <w:sz w:val="24"/>
              </w:rPr>
              <w:t>本科以上</w:t>
            </w:r>
          </w:p>
        </w:tc>
        <w:tc>
          <w:tcPr>
            <w:tcW w:w="1080" w:type="dxa"/>
            <w:vMerge w:val="restart"/>
            <w:vAlign w:val="center"/>
          </w:tcPr>
          <w:p w:rsidR="00E744A1" w:rsidRPr="00106805" w:rsidRDefault="00E744A1" w:rsidP="005B0D92">
            <w:pPr>
              <w:spacing w:line="480" w:lineRule="auto"/>
              <w:jc w:val="center"/>
              <w:rPr>
                <w:rFonts w:ascii="楷体_GB2312" w:eastAsia="楷体_GB2312" w:hAnsi="华文仿宋"/>
                <w:sz w:val="24"/>
              </w:rPr>
            </w:pPr>
            <w:r>
              <w:rPr>
                <w:rFonts w:ascii="楷体_GB2312" w:eastAsia="楷体_GB2312" w:hAnsi="华文仿宋"/>
                <w:sz w:val="24"/>
              </w:rPr>
              <w:t>18</w:t>
            </w:r>
          </w:p>
        </w:tc>
        <w:tc>
          <w:tcPr>
            <w:tcW w:w="3485" w:type="dxa"/>
            <w:vMerge/>
            <w:vAlign w:val="center"/>
          </w:tcPr>
          <w:p w:rsidR="00E744A1" w:rsidRDefault="00E744A1" w:rsidP="00F34EBA">
            <w:pPr>
              <w:jc w:val="center"/>
              <w:rPr>
                <w:rFonts w:ascii="楷体_GB2312" w:eastAsia="楷体_GB2312" w:hAnsi="华文仿宋"/>
                <w:szCs w:val="21"/>
              </w:rPr>
            </w:pPr>
          </w:p>
        </w:tc>
      </w:tr>
      <w:tr w:rsidR="00E744A1" w:rsidTr="003A62DB">
        <w:trPr>
          <w:cantSplit/>
          <w:trHeight w:val="454"/>
          <w:jc w:val="center"/>
        </w:trPr>
        <w:tc>
          <w:tcPr>
            <w:tcW w:w="1833" w:type="dxa"/>
            <w:vMerge/>
            <w:vAlign w:val="center"/>
          </w:tcPr>
          <w:p w:rsidR="00E744A1" w:rsidRDefault="00E744A1" w:rsidP="00F34EBA">
            <w:pPr>
              <w:jc w:val="center"/>
              <w:rPr>
                <w:rFonts w:ascii="楷体_GB2312" w:eastAsia="楷体_GB2312" w:hAnsi="华文仿宋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E744A1" w:rsidRDefault="00E744A1" w:rsidP="005B0D92">
            <w:pPr>
              <w:spacing w:line="480" w:lineRule="auto"/>
              <w:jc w:val="center"/>
              <w:rPr>
                <w:rFonts w:ascii="楷体_GB2312" w:eastAsia="楷体_GB2312" w:hAnsi="华文仿宋"/>
                <w:sz w:val="24"/>
                <w:szCs w:val="21"/>
              </w:rPr>
            </w:pPr>
            <w:r>
              <w:rPr>
                <w:rFonts w:ascii="楷体_GB2312" w:eastAsia="楷体_GB2312" w:hAnsi="华文仿宋" w:hint="eastAsia"/>
                <w:sz w:val="24"/>
                <w:szCs w:val="21"/>
              </w:rPr>
              <w:t>电子信息</w:t>
            </w:r>
            <w:r>
              <w:rPr>
                <w:rFonts w:ascii="楷体_GB2312" w:eastAsia="楷体_GB2312" w:hAnsi="华文仿宋"/>
                <w:sz w:val="24"/>
                <w:szCs w:val="21"/>
              </w:rPr>
              <w:t>工程</w:t>
            </w:r>
          </w:p>
        </w:tc>
        <w:tc>
          <w:tcPr>
            <w:tcW w:w="1260" w:type="dxa"/>
            <w:vAlign w:val="center"/>
          </w:tcPr>
          <w:p w:rsidR="00E744A1" w:rsidRDefault="00E744A1" w:rsidP="005B0D92">
            <w:pPr>
              <w:spacing w:line="480" w:lineRule="auto"/>
              <w:jc w:val="center"/>
              <w:rPr>
                <w:rFonts w:ascii="楷体_GB2312" w:eastAsia="楷体_GB2312" w:hAnsi="华文仿宋"/>
                <w:sz w:val="24"/>
              </w:rPr>
            </w:pPr>
            <w:r>
              <w:rPr>
                <w:rFonts w:ascii="楷体_GB2312" w:eastAsia="楷体_GB2312" w:hAnsi="华文仿宋" w:hint="eastAsia"/>
                <w:sz w:val="24"/>
              </w:rPr>
              <w:t>本科</w:t>
            </w:r>
            <w:r>
              <w:rPr>
                <w:rFonts w:ascii="楷体_GB2312" w:eastAsia="楷体_GB2312" w:hAnsi="华文仿宋"/>
                <w:sz w:val="24"/>
              </w:rPr>
              <w:t>以上</w:t>
            </w:r>
          </w:p>
        </w:tc>
        <w:tc>
          <w:tcPr>
            <w:tcW w:w="1080" w:type="dxa"/>
            <w:vMerge/>
            <w:vAlign w:val="center"/>
          </w:tcPr>
          <w:p w:rsidR="00E744A1" w:rsidRPr="00106805" w:rsidRDefault="00E744A1" w:rsidP="005B0D92">
            <w:pPr>
              <w:spacing w:line="480" w:lineRule="auto"/>
              <w:jc w:val="center"/>
              <w:rPr>
                <w:rFonts w:ascii="楷体_GB2312" w:eastAsia="楷体_GB2312" w:hAnsi="华文仿宋"/>
                <w:sz w:val="24"/>
              </w:rPr>
            </w:pPr>
          </w:p>
        </w:tc>
        <w:tc>
          <w:tcPr>
            <w:tcW w:w="3485" w:type="dxa"/>
            <w:vMerge/>
            <w:vAlign w:val="center"/>
          </w:tcPr>
          <w:p w:rsidR="00E744A1" w:rsidRDefault="00E744A1" w:rsidP="00F34EBA">
            <w:pPr>
              <w:jc w:val="center"/>
              <w:rPr>
                <w:rFonts w:ascii="楷体_GB2312" w:eastAsia="楷体_GB2312" w:hAnsi="华文仿宋"/>
                <w:szCs w:val="21"/>
              </w:rPr>
            </w:pPr>
          </w:p>
        </w:tc>
      </w:tr>
      <w:tr w:rsidR="00E744A1" w:rsidTr="003A62DB">
        <w:trPr>
          <w:cantSplit/>
          <w:trHeight w:val="454"/>
          <w:jc w:val="center"/>
        </w:trPr>
        <w:tc>
          <w:tcPr>
            <w:tcW w:w="1833" w:type="dxa"/>
            <w:vMerge/>
            <w:vAlign w:val="center"/>
          </w:tcPr>
          <w:p w:rsidR="00E744A1" w:rsidRDefault="00E744A1" w:rsidP="00F34EBA">
            <w:pPr>
              <w:jc w:val="center"/>
              <w:rPr>
                <w:rFonts w:ascii="楷体_GB2312" w:eastAsia="楷体_GB2312" w:hAnsi="华文仿宋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E744A1" w:rsidRDefault="00E744A1" w:rsidP="005B0D92">
            <w:pPr>
              <w:spacing w:line="480" w:lineRule="auto"/>
              <w:jc w:val="center"/>
              <w:rPr>
                <w:rFonts w:ascii="楷体_GB2312" w:eastAsia="楷体_GB2312" w:hAnsi="华文仿宋"/>
                <w:sz w:val="24"/>
                <w:szCs w:val="21"/>
              </w:rPr>
            </w:pPr>
            <w:r>
              <w:rPr>
                <w:rFonts w:ascii="楷体_GB2312" w:eastAsia="楷体_GB2312" w:hAnsi="华文仿宋" w:hint="eastAsia"/>
                <w:sz w:val="24"/>
                <w:szCs w:val="21"/>
              </w:rPr>
              <w:t>电子技术应用</w:t>
            </w:r>
          </w:p>
        </w:tc>
        <w:tc>
          <w:tcPr>
            <w:tcW w:w="1260" w:type="dxa"/>
            <w:vAlign w:val="center"/>
          </w:tcPr>
          <w:p w:rsidR="00E744A1" w:rsidRDefault="00E744A1" w:rsidP="005B0D92">
            <w:pPr>
              <w:spacing w:line="480" w:lineRule="auto"/>
              <w:jc w:val="center"/>
              <w:rPr>
                <w:rFonts w:ascii="楷体_GB2312" w:eastAsia="楷体_GB2312" w:hAnsi="华文仿宋"/>
                <w:sz w:val="24"/>
              </w:rPr>
            </w:pPr>
            <w:r>
              <w:rPr>
                <w:rFonts w:ascii="楷体_GB2312" w:eastAsia="楷体_GB2312" w:hAnsi="华文仿宋" w:hint="eastAsia"/>
                <w:sz w:val="24"/>
                <w:szCs w:val="21"/>
              </w:rPr>
              <w:t>本科以上</w:t>
            </w:r>
          </w:p>
        </w:tc>
        <w:tc>
          <w:tcPr>
            <w:tcW w:w="1080" w:type="dxa"/>
            <w:vMerge/>
            <w:vAlign w:val="center"/>
          </w:tcPr>
          <w:p w:rsidR="00E744A1" w:rsidRPr="00106805" w:rsidRDefault="00E744A1" w:rsidP="005B0D92">
            <w:pPr>
              <w:spacing w:line="480" w:lineRule="auto"/>
              <w:jc w:val="center"/>
              <w:rPr>
                <w:rFonts w:ascii="楷体_GB2312" w:eastAsia="楷体_GB2312" w:hAnsi="华文仿宋"/>
                <w:sz w:val="24"/>
              </w:rPr>
            </w:pPr>
          </w:p>
        </w:tc>
        <w:tc>
          <w:tcPr>
            <w:tcW w:w="3485" w:type="dxa"/>
            <w:vMerge/>
            <w:vAlign w:val="center"/>
          </w:tcPr>
          <w:p w:rsidR="00E744A1" w:rsidRDefault="00E744A1" w:rsidP="00F34EBA">
            <w:pPr>
              <w:jc w:val="center"/>
              <w:rPr>
                <w:rFonts w:ascii="楷体_GB2312" w:eastAsia="楷体_GB2312" w:hAnsi="华文仿宋"/>
                <w:szCs w:val="21"/>
              </w:rPr>
            </w:pPr>
          </w:p>
        </w:tc>
      </w:tr>
      <w:tr w:rsidR="00E744A1" w:rsidTr="003A62DB">
        <w:trPr>
          <w:cantSplit/>
          <w:trHeight w:val="454"/>
          <w:jc w:val="center"/>
        </w:trPr>
        <w:tc>
          <w:tcPr>
            <w:tcW w:w="1833" w:type="dxa"/>
            <w:vMerge/>
            <w:vAlign w:val="center"/>
          </w:tcPr>
          <w:p w:rsidR="00E744A1" w:rsidRDefault="00E744A1" w:rsidP="00F34EBA">
            <w:pPr>
              <w:jc w:val="center"/>
              <w:rPr>
                <w:rFonts w:ascii="楷体_GB2312" w:eastAsia="楷体_GB2312" w:hAnsi="华文仿宋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E744A1" w:rsidRDefault="00E744A1" w:rsidP="005B0D92">
            <w:pPr>
              <w:spacing w:line="480" w:lineRule="auto"/>
              <w:jc w:val="center"/>
              <w:rPr>
                <w:rFonts w:ascii="楷体_GB2312" w:eastAsia="楷体_GB2312" w:hAnsi="华文仿宋"/>
                <w:sz w:val="24"/>
                <w:szCs w:val="21"/>
              </w:rPr>
            </w:pPr>
            <w:r>
              <w:rPr>
                <w:rFonts w:ascii="楷体_GB2312" w:eastAsia="楷体_GB2312" w:hAnsi="华文仿宋" w:hint="eastAsia"/>
                <w:sz w:val="24"/>
                <w:szCs w:val="21"/>
              </w:rPr>
              <w:t>测控</w:t>
            </w:r>
            <w:r>
              <w:rPr>
                <w:rFonts w:ascii="楷体_GB2312" w:eastAsia="楷体_GB2312" w:hAnsi="华文仿宋"/>
                <w:sz w:val="24"/>
                <w:szCs w:val="21"/>
              </w:rPr>
              <w:t>技术与仪器</w:t>
            </w:r>
          </w:p>
        </w:tc>
        <w:tc>
          <w:tcPr>
            <w:tcW w:w="1260" w:type="dxa"/>
            <w:vAlign w:val="center"/>
          </w:tcPr>
          <w:p w:rsidR="00E744A1" w:rsidRDefault="00E744A1" w:rsidP="005B0D92">
            <w:pPr>
              <w:spacing w:line="480" w:lineRule="auto"/>
              <w:jc w:val="center"/>
              <w:rPr>
                <w:rFonts w:ascii="楷体_GB2312" w:eastAsia="楷体_GB2312" w:hAnsi="华文仿宋"/>
                <w:sz w:val="24"/>
              </w:rPr>
            </w:pPr>
            <w:r>
              <w:rPr>
                <w:rFonts w:ascii="楷体_GB2312" w:eastAsia="楷体_GB2312" w:hAnsi="华文仿宋" w:hint="eastAsia"/>
                <w:sz w:val="24"/>
                <w:szCs w:val="21"/>
              </w:rPr>
              <w:t>本科以上</w:t>
            </w:r>
          </w:p>
        </w:tc>
        <w:tc>
          <w:tcPr>
            <w:tcW w:w="1080" w:type="dxa"/>
            <w:vMerge/>
            <w:vAlign w:val="center"/>
          </w:tcPr>
          <w:p w:rsidR="00E744A1" w:rsidRPr="00106805" w:rsidRDefault="00E744A1" w:rsidP="005B0D92">
            <w:pPr>
              <w:spacing w:line="480" w:lineRule="auto"/>
              <w:jc w:val="center"/>
              <w:rPr>
                <w:rFonts w:ascii="楷体_GB2312" w:eastAsia="楷体_GB2312" w:hAnsi="华文仿宋"/>
                <w:sz w:val="24"/>
              </w:rPr>
            </w:pPr>
          </w:p>
        </w:tc>
        <w:tc>
          <w:tcPr>
            <w:tcW w:w="3485" w:type="dxa"/>
            <w:vMerge/>
            <w:vAlign w:val="center"/>
          </w:tcPr>
          <w:p w:rsidR="00E744A1" w:rsidRDefault="00E744A1" w:rsidP="00F34EBA">
            <w:pPr>
              <w:jc w:val="center"/>
              <w:rPr>
                <w:rFonts w:ascii="楷体_GB2312" w:eastAsia="楷体_GB2312" w:hAnsi="华文仿宋"/>
                <w:szCs w:val="21"/>
              </w:rPr>
            </w:pPr>
          </w:p>
        </w:tc>
      </w:tr>
      <w:tr w:rsidR="0072440E" w:rsidTr="003A62DB">
        <w:trPr>
          <w:cantSplit/>
          <w:trHeight w:val="454"/>
          <w:jc w:val="center"/>
        </w:trPr>
        <w:tc>
          <w:tcPr>
            <w:tcW w:w="1833" w:type="dxa"/>
            <w:vMerge/>
            <w:vAlign w:val="center"/>
          </w:tcPr>
          <w:p w:rsidR="0072440E" w:rsidRDefault="0072440E" w:rsidP="00F34EBA">
            <w:pPr>
              <w:jc w:val="center"/>
              <w:rPr>
                <w:rFonts w:ascii="楷体_GB2312" w:eastAsia="楷体_GB2312" w:hAnsi="华文仿宋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72440E" w:rsidRDefault="0072440E" w:rsidP="005B0D92">
            <w:pPr>
              <w:spacing w:line="480" w:lineRule="auto"/>
              <w:jc w:val="center"/>
              <w:rPr>
                <w:rFonts w:ascii="楷体_GB2312" w:eastAsia="楷体_GB2312" w:hAnsi="华文仿宋"/>
                <w:sz w:val="24"/>
                <w:szCs w:val="21"/>
              </w:rPr>
            </w:pPr>
            <w:r>
              <w:rPr>
                <w:rFonts w:ascii="楷体_GB2312" w:eastAsia="楷体_GB2312" w:hAnsi="华文仿宋" w:hint="eastAsia"/>
                <w:sz w:val="24"/>
                <w:szCs w:val="21"/>
              </w:rPr>
              <w:t>工业</w:t>
            </w:r>
            <w:r>
              <w:rPr>
                <w:rFonts w:ascii="楷体_GB2312" w:eastAsia="楷体_GB2312" w:hAnsi="华文仿宋"/>
                <w:sz w:val="24"/>
                <w:szCs w:val="21"/>
              </w:rPr>
              <w:t>工程</w:t>
            </w:r>
            <w:r>
              <w:rPr>
                <w:rFonts w:ascii="楷体_GB2312" w:eastAsia="楷体_GB2312" w:hAnsi="华文仿宋" w:hint="eastAsia"/>
                <w:sz w:val="24"/>
                <w:szCs w:val="21"/>
              </w:rPr>
              <w:t>、工业设计</w:t>
            </w:r>
          </w:p>
        </w:tc>
        <w:tc>
          <w:tcPr>
            <w:tcW w:w="1260" w:type="dxa"/>
            <w:vAlign w:val="center"/>
          </w:tcPr>
          <w:p w:rsidR="0072440E" w:rsidRDefault="0072440E" w:rsidP="005B0D92">
            <w:pPr>
              <w:spacing w:line="480" w:lineRule="auto"/>
              <w:jc w:val="center"/>
              <w:rPr>
                <w:rFonts w:ascii="楷体_GB2312" w:eastAsia="楷体_GB2312" w:hAnsi="华文仿宋"/>
                <w:sz w:val="24"/>
                <w:szCs w:val="21"/>
              </w:rPr>
            </w:pPr>
            <w:r>
              <w:rPr>
                <w:rFonts w:ascii="楷体_GB2312" w:eastAsia="楷体_GB2312" w:hAnsi="华文仿宋" w:hint="eastAsia"/>
                <w:sz w:val="24"/>
                <w:szCs w:val="21"/>
              </w:rPr>
              <w:t>本科以上</w:t>
            </w:r>
          </w:p>
        </w:tc>
        <w:tc>
          <w:tcPr>
            <w:tcW w:w="1080" w:type="dxa"/>
            <w:vAlign w:val="center"/>
          </w:tcPr>
          <w:p w:rsidR="0072440E" w:rsidRPr="00106805" w:rsidRDefault="0072440E" w:rsidP="005B0D92">
            <w:pPr>
              <w:spacing w:line="480" w:lineRule="auto"/>
              <w:jc w:val="center"/>
              <w:rPr>
                <w:rFonts w:ascii="楷体_GB2312" w:eastAsia="楷体_GB2312" w:hAnsi="华文仿宋"/>
                <w:sz w:val="24"/>
              </w:rPr>
            </w:pPr>
            <w:r>
              <w:rPr>
                <w:rFonts w:ascii="楷体_GB2312" w:eastAsia="楷体_GB2312" w:hAnsi="华文仿宋" w:hint="eastAsia"/>
                <w:sz w:val="24"/>
              </w:rPr>
              <w:t>3</w:t>
            </w:r>
          </w:p>
        </w:tc>
        <w:tc>
          <w:tcPr>
            <w:tcW w:w="3485" w:type="dxa"/>
            <w:vMerge/>
            <w:vAlign w:val="center"/>
          </w:tcPr>
          <w:p w:rsidR="0072440E" w:rsidRDefault="0072440E" w:rsidP="00F34EBA">
            <w:pPr>
              <w:jc w:val="center"/>
              <w:rPr>
                <w:rFonts w:ascii="楷体_GB2312" w:eastAsia="楷体_GB2312" w:hAnsi="华文仿宋"/>
                <w:szCs w:val="21"/>
              </w:rPr>
            </w:pPr>
          </w:p>
        </w:tc>
      </w:tr>
      <w:tr w:rsidR="0072440E" w:rsidTr="003A62DB">
        <w:trPr>
          <w:cantSplit/>
          <w:trHeight w:val="454"/>
          <w:jc w:val="center"/>
        </w:trPr>
        <w:tc>
          <w:tcPr>
            <w:tcW w:w="1833" w:type="dxa"/>
            <w:vMerge/>
            <w:vAlign w:val="center"/>
          </w:tcPr>
          <w:p w:rsidR="0072440E" w:rsidRDefault="0072440E" w:rsidP="00F34EBA">
            <w:pPr>
              <w:jc w:val="center"/>
              <w:rPr>
                <w:rFonts w:ascii="楷体_GB2312" w:eastAsia="楷体_GB2312" w:hAnsi="华文仿宋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72440E" w:rsidRDefault="0072440E" w:rsidP="005B0D92">
            <w:pPr>
              <w:spacing w:line="480" w:lineRule="auto"/>
              <w:jc w:val="center"/>
              <w:rPr>
                <w:rFonts w:ascii="楷体_GB2312" w:eastAsia="楷体_GB2312" w:hAnsi="华文仿宋"/>
                <w:sz w:val="24"/>
                <w:szCs w:val="21"/>
              </w:rPr>
            </w:pPr>
            <w:r>
              <w:rPr>
                <w:rFonts w:ascii="楷体_GB2312" w:eastAsia="楷体_GB2312" w:hAnsi="华文仿宋" w:hint="eastAsia"/>
                <w:sz w:val="24"/>
                <w:szCs w:val="21"/>
              </w:rPr>
              <w:t>机械</w:t>
            </w:r>
            <w:r>
              <w:rPr>
                <w:rFonts w:ascii="楷体_GB2312" w:eastAsia="楷体_GB2312" w:hAnsi="华文仿宋"/>
                <w:sz w:val="24"/>
                <w:szCs w:val="21"/>
              </w:rPr>
              <w:t>工程与自动化</w:t>
            </w:r>
          </w:p>
        </w:tc>
        <w:tc>
          <w:tcPr>
            <w:tcW w:w="1260" w:type="dxa"/>
            <w:vAlign w:val="center"/>
          </w:tcPr>
          <w:p w:rsidR="0072440E" w:rsidRDefault="0072440E" w:rsidP="005B0D92">
            <w:pPr>
              <w:spacing w:line="480" w:lineRule="auto"/>
              <w:jc w:val="center"/>
              <w:rPr>
                <w:rFonts w:ascii="楷体_GB2312" w:eastAsia="楷体_GB2312" w:hAnsi="华文仿宋"/>
                <w:sz w:val="24"/>
                <w:szCs w:val="21"/>
              </w:rPr>
            </w:pPr>
            <w:r>
              <w:rPr>
                <w:rFonts w:ascii="楷体_GB2312" w:eastAsia="楷体_GB2312" w:hAnsi="华文仿宋" w:hint="eastAsia"/>
                <w:sz w:val="24"/>
                <w:szCs w:val="21"/>
              </w:rPr>
              <w:t>本科</w:t>
            </w:r>
            <w:r>
              <w:rPr>
                <w:rFonts w:ascii="楷体_GB2312" w:eastAsia="楷体_GB2312" w:hAnsi="华文仿宋"/>
                <w:sz w:val="24"/>
                <w:szCs w:val="21"/>
              </w:rPr>
              <w:t>以上</w:t>
            </w:r>
          </w:p>
        </w:tc>
        <w:tc>
          <w:tcPr>
            <w:tcW w:w="1080" w:type="dxa"/>
            <w:vAlign w:val="center"/>
          </w:tcPr>
          <w:p w:rsidR="0072440E" w:rsidRPr="00106805" w:rsidRDefault="0072440E" w:rsidP="005B0D92">
            <w:pPr>
              <w:spacing w:line="480" w:lineRule="auto"/>
              <w:jc w:val="center"/>
              <w:rPr>
                <w:rFonts w:ascii="楷体_GB2312" w:eastAsia="楷体_GB2312" w:hAnsi="华文仿宋"/>
                <w:sz w:val="24"/>
              </w:rPr>
            </w:pPr>
            <w:r>
              <w:rPr>
                <w:rFonts w:ascii="楷体_GB2312" w:eastAsia="楷体_GB2312" w:hAnsi="华文仿宋" w:hint="eastAsia"/>
                <w:sz w:val="24"/>
              </w:rPr>
              <w:t>2</w:t>
            </w:r>
          </w:p>
        </w:tc>
        <w:tc>
          <w:tcPr>
            <w:tcW w:w="3485" w:type="dxa"/>
            <w:vMerge/>
            <w:vAlign w:val="center"/>
          </w:tcPr>
          <w:p w:rsidR="0072440E" w:rsidRDefault="0072440E" w:rsidP="00F34EBA">
            <w:pPr>
              <w:jc w:val="center"/>
              <w:rPr>
                <w:rFonts w:ascii="楷体_GB2312" w:eastAsia="楷体_GB2312" w:hAnsi="华文仿宋"/>
                <w:szCs w:val="21"/>
              </w:rPr>
            </w:pPr>
          </w:p>
        </w:tc>
      </w:tr>
      <w:tr w:rsidR="0072440E" w:rsidTr="003A62DB">
        <w:trPr>
          <w:cantSplit/>
          <w:trHeight w:val="454"/>
          <w:jc w:val="center"/>
        </w:trPr>
        <w:tc>
          <w:tcPr>
            <w:tcW w:w="1833" w:type="dxa"/>
            <w:vMerge/>
            <w:vAlign w:val="center"/>
          </w:tcPr>
          <w:p w:rsidR="0072440E" w:rsidRDefault="0072440E" w:rsidP="00F34EBA">
            <w:pPr>
              <w:jc w:val="center"/>
              <w:rPr>
                <w:rFonts w:ascii="楷体_GB2312" w:eastAsia="楷体_GB2312" w:hAnsi="华文仿宋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72440E" w:rsidRDefault="000D5D6E" w:rsidP="005B0D92">
            <w:pPr>
              <w:spacing w:line="480" w:lineRule="auto"/>
              <w:jc w:val="center"/>
              <w:rPr>
                <w:rFonts w:ascii="楷体_GB2312" w:eastAsia="楷体_GB2312" w:hAnsi="华文仿宋"/>
                <w:sz w:val="24"/>
                <w:szCs w:val="21"/>
              </w:rPr>
            </w:pPr>
            <w:r>
              <w:rPr>
                <w:rFonts w:ascii="楷体_GB2312" w:eastAsia="楷体_GB2312" w:hAnsi="华文仿宋" w:hint="eastAsia"/>
                <w:sz w:val="24"/>
                <w:szCs w:val="21"/>
              </w:rPr>
              <w:t>软件</w:t>
            </w:r>
            <w:r>
              <w:rPr>
                <w:rFonts w:ascii="楷体_GB2312" w:eastAsia="楷体_GB2312" w:hAnsi="华文仿宋"/>
                <w:sz w:val="24"/>
                <w:szCs w:val="21"/>
              </w:rPr>
              <w:t>工程</w:t>
            </w:r>
          </w:p>
        </w:tc>
        <w:tc>
          <w:tcPr>
            <w:tcW w:w="1260" w:type="dxa"/>
            <w:vAlign w:val="center"/>
          </w:tcPr>
          <w:p w:rsidR="0072440E" w:rsidRDefault="0072440E" w:rsidP="005B0D92">
            <w:pPr>
              <w:spacing w:line="480" w:lineRule="auto"/>
              <w:jc w:val="center"/>
              <w:rPr>
                <w:rFonts w:ascii="楷体_GB2312" w:eastAsia="楷体_GB2312" w:hAnsi="华文仿宋"/>
                <w:sz w:val="24"/>
                <w:szCs w:val="21"/>
              </w:rPr>
            </w:pPr>
            <w:r>
              <w:rPr>
                <w:rFonts w:ascii="楷体_GB2312" w:eastAsia="楷体_GB2312" w:hAnsi="华文仿宋" w:hint="eastAsia"/>
                <w:sz w:val="24"/>
                <w:szCs w:val="21"/>
              </w:rPr>
              <w:t>本科以上</w:t>
            </w:r>
          </w:p>
        </w:tc>
        <w:tc>
          <w:tcPr>
            <w:tcW w:w="1080" w:type="dxa"/>
            <w:vAlign w:val="center"/>
          </w:tcPr>
          <w:p w:rsidR="0072440E" w:rsidRDefault="000D5D6E" w:rsidP="005B0D92">
            <w:pPr>
              <w:spacing w:line="480" w:lineRule="auto"/>
              <w:jc w:val="center"/>
              <w:rPr>
                <w:rFonts w:ascii="楷体_GB2312" w:eastAsia="楷体_GB2312" w:hAnsi="华文仿宋"/>
                <w:sz w:val="24"/>
              </w:rPr>
            </w:pPr>
            <w:r>
              <w:rPr>
                <w:rFonts w:ascii="楷体_GB2312" w:eastAsia="楷体_GB2312" w:hAnsi="华文仿宋" w:hint="eastAsia"/>
                <w:sz w:val="24"/>
              </w:rPr>
              <w:t>5</w:t>
            </w:r>
          </w:p>
        </w:tc>
        <w:tc>
          <w:tcPr>
            <w:tcW w:w="3485" w:type="dxa"/>
            <w:vMerge/>
            <w:vAlign w:val="center"/>
          </w:tcPr>
          <w:p w:rsidR="0072440E" w:rsidRDefault="0072440E" w:rsidP="00F34EBA">
            <w:pPr>
              <w:jc w:val="center"/>
              <w:rPr>
                <w:rFonts w:ascii="楷体_GB2312" w:eastAsia="楷体_GB2312" w:hAnsi="华文仿宋"/>
                <w:szCs w:val="21"/>
              </w:rPr>
            </w:pPr>
          </w:p>
        </w:tc>
      </w:tr>
      <w:tr w:rsidR="0072440E" w:rsidTr="003A62DB">
        <w:trPr>
          <w:cantSplit/>
          <w:trHeight w:val="454"/>
          <w:jc w:val="center"/>
        </w:trPr>
        <w:tc>
          <w:tcPr>
            <w:tcW w:w="1833" w:type="dxa"/>
            <w:vAlign w:val="center"/>
          </w:tcPr>
          <w:p w:rsidR="0072440E" w:rsidRDefault="0072440E" w:rsidP="00F34EBA">
            <w:pPr>
              <w:jc w:val="center"/>
              <w:rPr>
                <w:rFonts w:ascii="楷体_GB2312" w:eastAsia="楷体_GB2312" w:hAnsi="华文仿宋"/>
                <w:sz w:val="28"/>
                <w:szCs w:val="28"/>
              </w:rPr>
            </w:pPr>
            <w:r>
              <w:rPr>
                <w:rFonts w:ascii="楷体_GB2312" w:eastAsia="楷体_GB2312" w:hAnsi="华文仿宋" w:hint="eastAsia"/>
                <w:sz w:val="28"/>
                <w:szCs w:val="28"/>
              </w:rPr>
              <w:t>后备</w:t>
            </w:r>
            <w:r>
              <w:rPr>
                <w:rFonts w:ascii="楷体_GB2312" w:eastAsia="楷体_GB2312" w:hAnsi="华文仿宋"/>
                <w:sz w:val="28"/>
                <w:szCs w:val="28"/>
              </w:rPr>
              <w:t>管理者</w:t>
            </w:r>
          </w:p>
        </w:tc>
        <w:tc>
          <w:tcPr>
            <w:tcW w:w="2520" w:type="dxa"/>
            <w:vAlign w:val="center"/>
          </w:tcPr>
          <w:p w:rsidR="0072440E" w:rsidRDefault="0072440E" w:rsidP="005B0D92">
            <w:pPr>
              <w:spacing w:line="480" w:lineRule="auto"/>
              <w:jc w:val="center"/>
              <w:rPr>
                <w:rFonts w:ascii="楷体_GB2312" w:eastAsia="楷体_GB2312" w:hAnsi="华文仿宋"/>
                <w:sz w:val="24"/>
                <w:szCs w:val="21"/>
              </w:rPr>
            </w:pPr>
            <w:r>
              <w:rPr>
                <w:rFonts w:ascii="楷体_GB2312" w:eastAsia="楷体_GB2312" w:hAnsi="华文仿宋" w:hint="eastAsia"/>
                <w:sz w:val="24"/>
                <w:szCs w:val="21"/>
              </w:rPr>
              <w:t>市场</w:t>
            </w:r>
            <w:r>
              <w:rPr>
                <w:rFonts w:ascii="楷体_GB2312" w:eastAsia="楷体_GB2312" w:hAnsi="华文仿宋"/>
                <w:sz w:val="24"/>
                <w:szCs w:val="21"/>
              </w:rPr>
              <w:t>营销</w:t>
            </w:r>
          </w:p>
        </w:tc>
        <w:tc>
          <w:tcPr>
            <w:tcW w:w="1260" w:type="dxa"/>
            <w:vAlign w:val="center"/>
          </w:tcPr>
          <w:p w:rsidR="0072440E" w:rsidRDefault="0072440E" w:rsidP="005B0D92">
            <w:pPr>
              <w:spacing w:line="480" w:lineRule="auto"/>
              <w:jc w:val="center"/>
              <w:rPr>
                <w:rFonts w:ascii="楷体_GB2312" w:eastAsia="楷体_GB2312" w:hAnsi="华文仿宋"/>
                <w:sz w:val="24"/>
                <w:szCs w:val="21"/>
              </w:rPr>
            </w:pPr>
            <w:r>
              <w:rPr>
                <w:rFonts w:ascii="楷体_GB2312" w:eastAsia="楷体_GB2312" w:hAnsi="华文仿宋" w:hint="eastAsia"/>
                <w:sz w:val="24"/>
                <w:szCs w:val="21"/>
              </w:rPr>
              <w:t>本科</w:t>
            </w:r>
          </w:p>
        </w:tc>
        <w:tc>
          <w:tcPr>
            <w:tcW w:w="1080" w:type="dxa"/>
            <w:vAlign w:val="center"/>
          </w:tcPr>
          <w:p w:rsidR="0072440E" w:rsidRDefault="0072440E" w:rsidP="005B0D92">
            <w:pPr>
              <w:spacing w:line="480" w:lineRule="auto"/>
              <w:jc w:val="center"/>
              <w:rPr>
                <w:rFonts w:ascii="楷体_GB2312" w:eastAsia="楷体_GB2312" w:hAnsi="华文仿宋"/>
                <w:sz w:val="24"/>
              </w:rPr>
            </w:pPr>
            <w:r>
              <w:rPr>
                <w:rFonts w:ascii="楷体_GB2312" w:eastAsia="楷体_GB2312" w:hAnsi="华文仿宋" w:hint="eastAsia"/>
                <w:sz w:val="24"/>
              </w:rPr>
              <w:t>2</w:t>
            </w:r>
          </w:p>
        </w:tc>
        <w:tc>
          <w:tcPr>
            <w:tcW w:w="3485" w:type="dxa"/>
            <w:vMerge/>
            <w:vAlign w:val="center"/>
          </w:tcPr>
          <w:p w:rsidR="0072440E" w:rsidRDefault="0072440E" w:rsidP="00F34EBA">
            <w:pPr>
              <w:jc w:val="center"/>
              <w:rPr>
                <w:rFonts w:ascii="楷体_GB2312" w:eastAsia="楷体_GB2312" w:hAnsi="华文仿宋"/>
                <w:szCs w:val="21"/>
              </w:rPr>
            </w:pPr>
          </w:p>
        </w:tc>
      </w:tr>
      <w:tr w:rsidR="00F34EBA" w:rsidTr="003A62DB">
        <w:trPr>
          <w:cantSplit/>
          <w:trHeight w:val="454"/>
          <w:jc w:val="center"/>
        </w:trPr>
        <w:tc>
          <w:tcPr>
            <w:tcW w:w="1833" w:type="dxa"/>
            <w:vAlign w:val="center"/>
          </w:tcPr>
          <w:p w:rsidR="00F34EBA" w:rsidRDefault="00F34EBA" w:rsidP="00F34EBA">
            <w:pPr>
              <w:spacing w:line="360" w:lineRule="auto"/>
              <w:jc w:val="center"/>
              <w:rPr>
                <w:rFonts w:ascii="楷体_GB2312" w:eastAsia="楷体_GB2312" w:hAnsi="华文仿宋"/>
                <w:sz w:val="28"/>
                <w:szCs w:val="28"/>
              </w:rPr>
            </w:pPr>
            <w:r>
              <w:rPr>
                <w:rFonts w:ascii="楷体_GB2312" w:eastAsia="楷体_GB2312" w:hAnsi="华文仿宋" w:hint="eastAsia"/>
                <w:b/>
                <w:sz w:val="30"/>
                <w:szCs w:val="30"/>
              </w:rPr>
              <w:t>要    求</w:t>
            </w:r>
          </w:p>
        </w:tc>
        <w:tc>
          <w:tcPr>
            <w:tcW w:w="8345" w:type="dxa"/>
            <w:gridSpan w:val="4"/>
            <w:vAlign w:val="center"/>
          </w:tcPr>
          <w:p w:rsidR="00F34EBA" w:rsidRDefault="00F34EBA" w:rsidP="00F34EBA">
            <w:pPr>
              <w:spacing w:line="360" w:lineRule="auto"/>
              <w:rPr>
                <w:rFonts w:ascii="楷体_GB2312" w:eastAsia="楷体_GB2312" w:hAnsi="华文仿宋"/>
                <w:sz w:val="24"/>
                <w:szCs w:val="21"/>
              </w:rPr>
            </w:pPr>
            <w:r>
              <w:rPr>
                <w:rFonts w:ascii="楷体_GB2312" w:eastAsia="楷体_GB2312" w:hAnsi="华文仿宋" w:hint="eastAsia"/>
                <w:sz w:val="24"/>
                <w:szCs w:val="21"/>
              </w:rPr>
              <w:t>1、踏实肯干，愿从基层做起；</w:t>
            </w:r>
          </w:p>
          <w:p w:rsidR="00F34EBA" w:rsidRDefault="00F34EBA" w:rsidP="00F34EBA">
            <w:pPr>
              <w:spacing w:line="360" w:lineRule="auto"/>
              <w:rPr>
                <w:rFonts w:ascii="楷体_GB2312" w:eastAsia="楷体_GB2312" w:hAnsi="华文仿宋"/>
                <w:sz w:val="24"/>
                <w:szCs w:val="21"/>
              </w:rPr>
            </w:pPr>
            <w:r>
              <w:rPr>
                <w:rFonts w:ascii="楷体_GB2312" w:eastAsia="楷体_GB2312" w:hAnsi="华文仿宋" w:hint="eastAsia"/>
                <w:sz w:val="24"/>
                <w:szCs w:val="21"/>
              </w:rPr>
              <w:t>2、团队合作意识强，善于沟通；</w:t>
            </w:r>
          </w:p>
          <w:p w:rsidR="00F34EBA" w:rsidRDefault="00F34EBA" w:rsidP="00F34EBA">
            <w:pPr>
              <w:spacing w:line="360" w:lineRule="auto"/>
              <w:rPr>
                <w:rFonts w:ascii="楷体_GB2312" w:eastAsia="楷体_GB2312" w:hAnsi="华文仿宋"/>
                <w:sz w:val="24"/>
                <w:szCs w:val="21"/>
              </w:rPr>
            </w:pPr>
            <w:r>
              <w:rPr>
                <w:rFonts w:ascii="楷体_GB2312" w:eastAsia="楷体_GB2312" w:hAnsi="华文仿宋" w:hint="eastAsia"/>
                <w:sz w:val="24"/>
                <w:szCs w:val="21"/>
              </w:rPr>
              <w:t>3、专业基础知识扎实，善于学习；</w:t>
            </w:r>
          </w:p>
          <w:p w:rsidR="00F34EBA" w:rsidRDefault="00F34EBA" w:rsidP="00F34EBA">
            <w:pPr>
              <w:spacing w:line="360" w:lineRule="auto"/>
              <w:rPr>
                <w:rFonts w:ascii="楷体_GB2312" w:eastAsia="楷体_GB2312" w:hAnsi="华文仿宋"/>
                <w:sz w:val="24"/>
                <w:szCs w:val="21"/>
              </w:rPr>
            </w:pPr>
            <w:r>
              <w:rPr>
                <w:rFonts w:ascii="楷体_GB2312" w:eastAsia="楷体_GB2312" w:hAnsi="华文仿宋" w:hint="eastAsia"/>
                <w:sz w:val="24"/>
                <w:szCs w:val="21"/>
              </w:rPr>
              <w:t>4、诚实守信，道德品质优良；</w:t>
            </w:r>
          </w:p>
          <w:p w:rsidR="00F34EBA" w:rsidRDefault="00F34EBA" w:rsidP="00F34EBA">
            <w:pPr>
              <w:spacing w:line="360" w:lineRule="auto"/>
              <w:rPr>
                <w:rFonts w:ascii="楷体_GB2312" w:eastAsia="楷体_GB2312" w:hAnsi="华文仿宋"/>
                <w:sz w:val="24"/>
                <w:szCs w:val="21"/>
              </w:rPr>
            </w:pPr>
            <w:r>
              <w:rPr>
                <w:rFonts w:ascii="楷体_GB2312" w:eastAsia="楷体_GB2312" w:hAnsi="华文仿宋" w:hint="eastAsia"/>
                <w:sz w:val="24"/>
                <w:szCs w:val="21"/>
              </w:rPr>
              <w:t>5、能适应快节奏、高压力的工作要求；</w:t>
            </w:r>
          </w:p>
          <w:p w:rsidR="00F34EBA" w:rsidRDefault="00F34EBA" w:rsidP="00F34EBA">
            <w:pPr>
              <w:spacing w:line="360" w:lineRule="auto"/>
              <w:rPr>
                <w:rFonts w:ascii="楷体_GB2312" w:eastAsia="楷体_GB2312" w:hAnsi="华文仿宋"/>
                <w:szCs w:val="21"/>
              </w:rPr>
            </w:pPr>
            <w:r>
              <w:rPr>
                <w:rFonts w:ascii="楷体_GB2312" w:eastAsia="楷体_GB2312" w:hAnsi="华文仿宋" w:hint="eastAsia"/>
                <w:sz w:val="24"/>
                <w:szCs w:val="21"/>
              </w:rPr>
              <w:t>6、有较好的英文基础。</w:t>
            </w:r>
          </w:p>
        </w:tc>
      </w:tr>
    </w:tbl>
    <w:p w:rsidR="003178E5" w:rsidRPr="0072440E" w:rsidRDefault="003178E5" w:rsidP="00E744A1">
      <w:pPr>
        <w:tabs>
          <w:tab w:val="left" w:pos="7215"/>
        </w:tabs>
        <w:spacing w:line="360" w:lineRule="auto"/>
        <w:rPr>
          <w:rFonts w:ascii="楷体_GB2312" w:eastAsia="楷体_GB2312"/>
          <w:color w:val="000000"/>
          <w:sz w:val="24"/>
        </w:rPr>
      </w:pPr>
    </w:p>
    <w:sectPr w:rsidR="003178E5" w:rsidRPr="0072440E" w:rsidSect="00B97F1F"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C69" w:rsidRDefault="00DC6C69">
      <w:r>
        <w:separator/>
      </w:r>
    </w:p>
  </w:endnote>
  <w:endnote w:type="continuationSeparator" w:id="0">
    <w:p w:rsidR="00DC6C69" w:rsidRDefault="00DC6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C69" w:rsidRDefault="00DC6C69">
      <w:r>
        <w:separator/>
      </w:r>
    </w:p>
  </w:footnote>
  <w:footnote w:type="continuationSeparator" w:id="0">
    <w:p w:rsidR="00DC6C69" w:rsidRDefault="00DC6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05C95"/>
    <w:multiLevelType w:val="hybridMultilevel"/>
    <w:tmpl w:val="B86A5710"/>
    <w:lvl w:ilvl="0" w:tplc="4E349A2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62DB"/>
    <w:rsid w:val="000A12F6"/>
    <w:rsid w:val="000D5D6E"/>
    <w:rsid w:val="00106805"/>
    <w:rsid w:val="001426A0"/>
    <w:rsid w:val="002448BE"/>
    <w:rsid w:val="00311B6F"/>
    <w:rsid w:val="003178E5"/>
    <w:rsid w:val="00372A15"/>
    <w:rsid w:val="00377609"/>
    <w:rsid w:val="00383EEB"/>
    <w:rsid w:val="003874E6"/>
    <w:rsid w:val="003A62DB"/>
    <w:rsid w:val="003C7C77"/>
    <w:rsid w:val="003C7E47"/>
    <w:rsid w:val="003E233D"/>
    <w:rsid w:val="00493C8A"/>
    <w:rsid w:val="004D76CF"/>
    <w:rsid w:val="005268E8"/>
    <w:rsid w:val="00561A69"/>
    <w:rsid w:val="005B0D92"/>
    <w:rsid w:val="0065154F"/>
    <w:rsid w:val="00681589"/>
    <w:rsid w:val="00685EA4"/>
    <w:rsid w:val="006E1EE0"/>
    <w:rsid w:val="0072440E"/>
    <w:rsid w:val="007323AB"/>
    <w:rsid w:val="00763BFB"/>
    <w:rsid w:val="007652B5"/>
    <w:rsid w:val="007B0447"/>
    <w:rsid w:val="007B77C0"/>
    <w:rsid w:val="00811EC8"/>
    <w:rsid w:val="00835F7B"/>
    <w:rsid w:val="00942C4B"/>
    <w:rsid w:val="009D31AC"/>
    <w:rsid w:val="00A21366"/>
    <w:rsid w:val="00A50FA2"/>
    <w:rsid w:val="00B155C9"/>
    <w:rsid w:val="00B57070"/>
    <w:rsid w:val="00B92872"/>
    <w:rsid w:val="00B97F1F"/>
    <w:rsid w:val="00C615A7"/>
    <w:rsid w:val="00CB20AC"/>
    <w:rsid w:val="00CC2AB0"/>
    <w:rsid w:val="00D807CF"/>
    <w:rsid w:val="00DC6C69"/>
    <w:rsid w:val="00E54A6A"/>
    <w:rsid w:val="00E744A1"/>
    <w:rsid w:val="00E96F6C"/>
    <w:rsid w:val="00EB04AE"/>
    <w:rsid w:val="00F34EBA"/>
    <w:rsid w:val="00F37E1D"/>
    <w:rsid w:val="00F67805"/>
    <w:rsid w:val="00F739C3"/>
    <w:rsid w:val="00FA015E"/>
    <w:rsid w:val="00FA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2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b1">
    <w:name w:val="普通(Web)1"/>
    <w:basedOn w:val="a"/>
    <w:rsid w:val="003A62DB"/>
    <w:pPr>
      <w:widowControl/>
      <w:spacing w:before="100" w:beforeAutospacing="1" w:after="100" w:afterAutospacing="1" w:line="300" w:lineRule="atLeast"/>
      <w:jc w:val="left"/>
    </w:pPr>
    <w:rPr>
      <w:rFonts w:ascii="Courier New" w:hAnsi="Courier New" w:cs="Courier New"/>
      <w:color w:val="000000"/>
      <w:spacing w:val="15"/>
      <w:kern w:val="0"/>
      <w:sz w:val="18"/>
      <w:szCs w:val="18"/>
    </w:rPr>
  </w:style>
  <w:style w:type="character" w:styleId="a3">
    <w:name w:val="Hyperlink"/>
    <w:rsid w:val="003A62DB"/>
    <w:rPr>
      <w:color w:val="0000FF"/>
      <w:u w:val="single"/>
    </w:rPr>
  </w:style>
  <w:style w:type="paragraph" w:styleId="a4">
    <w:name w:val="header"/>
    <w:basedOn w:val="a"/>
    <w:link w:val="Char"/>
    <w:rsid w:val="00E96F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E96F6C"/>
    <w:rPr>
      <w:kern w:val="2"/>
      <w:sz w:val="18"/>
      <w:szCs w:val="18"/>
    </w:rPr>
  </w:style>
  <w:style w:type="paragraph" w:styleId="a5">
    <w:name w:val="footer"/>
    <w:basedOn w:val="a"/>
    <w:link w:val="Char0"/>
    <w:rsid w:val="00E96F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E96F6C"/>
    <w:rPr>
      <w:kern w:val="2"/>
      <w:sz w:val="18"/>
      <w:szCs w:val="18"/>
    </w:rPr>
  </w:style>
  <w:style w:type="character" w:styleId="a6">
    <w:name w:val="Strong"/>
    <w:uiPriority w:val="22"/>
    <w:qFormat/>
    <w:rsid w:val="007323A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hr@linyang.com.cn&#12289;zhaopin@linyang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E501B-B6B4-4034-B810-64317485F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163</Words>
  <Characters>934</Characters>
  <Application>Microsoft Office Word</Application>
  <DocSecurity>0</DocSecurity>
  <Lines>7</Lines>
  <Paragraphs>2</Paragraphs>
  <ScaleCrop>false</ScaleCrop>
  <Company>Microsoft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2009给您一个舞台 显示您的才华</dc:title>
  <dc:subject/>
  <dc:creator>顾建红</dc:creator>
  <cp:keywords/>
  <dc:description/>
  <cp:lastModifiedBy>RSJ-SBB</cp:lastModifiedBy>
  <cp:revision>14</cp:revision>
  <dcterms:created xsi:type="dcterms:W3CDTF">2012-10-17T00:25:00Z</dcterms:created>
  <dcterms:modified xsi:type="dcterms:W3CDTF">2013-10-23T02:04:00Z</dcterms:modified>
</cp:coreProperties>
</file>